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375F1A7" w14:textId="77777777" w:rsidR="009A5CBE" w:rsidRDefault="009A5CBE" w:rsidP="009A5CBE">
      <w:pPr>
        <w:pStyle w:val="Sinespaciado"/>
        <w:jc w:val="both"/>
        <w:rPr>
          <w:rFonts w:ascii="Arial" w:hAnsi="Arial" w:cs="Arial"/>
          <w:sz w:val="24"/>
          <w:szCs w:val="24"/>
        </w:rPr>
      </w:pPr>
    </w:p>
    <w:p w14:paraId="2EBB9CFA" w14:textId="77777777" w:rsidR="009A5CBE" w:rsidRPr="00E3165D" w:rsidRDefault="009A5CBE" w:rsidP="009A5CBE">
      <w:pPr>
        <w:pStyle w:val="Sinespaciado"/>
        <w:jc w:val="both"/>
        <w:rPr>
          <w:rFonts w:ascii="Arial" w:hAnsi="Arial" w:cs="Arial"/>
          <w:b/>
          <w:bCs/>
          <w:sz w:val="24"/>
          <w:szCs w:val="24"/>
          <w:lang w:val="es-ES"/>
        </w:rPr>
      </w:pPr>
      <w:bookmarkStart w:id="0" w:name="_Hlk200026902"/>
      <w:r w:rsidRPr="00E3165D">
        <w:rPr>
          <w:rFonts w:ascii="Arial" w:hAnsi="Arial" w:cs="Arial"/>
          <w:b/>
          <w:bCs/>
          <w:sz w:val="24"/>
          <w:szCs w:val="24"/>
          <w:lang w:val="es-ES"/>
        </w:rPr>
        <w:t>Bogotá, DC. 0</w:t>
      </w:r>
      <w:r>
        <w:rPr>
          <w:rFonts w:ascii="Arial" w:hAnsi="Arial" w:cs="Arial"/>
          <w:b/>
          <w:bCs/>
          <w:sz w:val="24"/>
          <w:szCs w:val="24"/>
          <w:lang w:val="es-ES"/>
        </w:rPr>
        <w:t>5</w:t>
      </w:r>
      <w:r w:rsidRPr="00E3165D">
        <w:rPr>
          <w:rFonts w:ascii="Arial" w:hAnsi="Arial" w:cs="Arial"/>
          <w:b/>
          <w:bCs/>
          <w:sz w:val="24"/>
          <w:szCs w:val="24"/>
          <w:lang w:val="es-ES"/>
        </w:rPr>
        <w:t xml:space="preserve"> de junio 2025</w:t>
      </w:r>
    </w:p>
    <w:p w14:paraId="6E81E401" w14:textId="77777777" w:rsidR="009A5CBE" w:rsidRDefault="009A5CBE" w:rsidP="009A5CBE">
      <w:pPr>
        <w:pStyle w:val="Sinespaciado"/>
        <w:jc w:val="both"/>
        <w:rPr>
          <w:rFonts w:ascii="Arial" w:hAnsi="Arial" w:cs="Arial"/>
          <w:sz w:val="24"/>
          <w:szCs w:val="24"/>
          <w:lang w:val="es-ES"/>
        </w:rPr>
      </w:pPr>
    </w:p>
    <w:p w14:paraId="0814FB9E" w14:textId="77777777" w:rsidR="009A5CBE" w:rsidRDefault="009A5CBE" w:rsidP="009A5CBE">
      <w:pPr>
        <w:pStyle w:val="Sinespaciado"/>
        <w:jc w:val="both"/>
        <w:rPr>
          <w:rFonts w:ascii="Arial" w:hAnsi="Arial" w:cs="Arial"/>
          <w:sz w:val="24"/>
          <w:szCs w:val="24"/>
          <w:lang w:val="es-ES"/>
        </w:rPr>
      </w:pPr>
      <w:r>
        <w:rPr>
          <w:rFonts w:ascii="Arial" w:hAnsi="Arial" w:cs="Arial"/>
          <w:sz w:val="24"/>
          <w:szCs w:val="24"/>
          <w:lang w:val="es-ES"/>
        </w:rPr>
        <w:t>H. Senador</w:t>
      </w:r>
    </w:p>
    <w:p w14:paraId="28059C9D" w14:textId="1FB52038" w:rsidR="009A5CBE" w:rsidRDefault="009A5CBE" w:rsidP="009A5CBE">
      <w:pPr>
        <w:pStyle w:val="Sinespaciado"/>
        <w:jc w:val="both"/>
        <w:rPr>
          <w:rFonts w:ascii="Arial" w:hAnsi="Arial" w:cs="Arial"/>
          <w:b/>
          <w:bCs/>
          <w:sz w:val="24"/>
          <w:szCs w:val="24"/>
          <w:lang w:val="es-ES"/>
        </w:rPr>
      </w:pPr>
      <w:r w:rsidRPr="000B24ED">
        <w:rPr>
          <w:rFonts w:ascii="Arial" w:hAnsi="Arial" w:cs="Arial"/>
          <w:b/>
          <w:bCs/>
          <w:sz w:val="24"/>
          <w:szCs w:val="24"/>
          <w:lang w:val="es-ES"/>
        </w:rPr>
        <w:t>Efraín Cepeda</w:t>
      </w:r>
      <w:r w:rsidR="006D30DD">
        <w:rPr>
          <w:rFonts w:ascii="Arial" w:hAnsi="Arial" w:cs="Arial"/>
          <w:b/>
          <w:bCs/>
          <w:sz w:val="24"/>
          <w:szCs w:val="24"/>
          <w:lang w:val="es-ES"/>
        </w:rPr>
        <w:t xml:space="preserve"> Sarabia</w:t>
      </w:r>
    </w:p>
    <w:p w14:paraId="7A56000F" w14:textId="77777777" w:rsidR="009A5CBE" w:rsidRDefault="009A5CBE" w:rsidP="009A5CBE">
      <w:pPr>
        <w:pStyle w:val="Sinespaciado"/>
        <w:jc w:val="both"/>
        <w:rPr>
          <w:rFonts w:ascii="Arial" w:hAnsi="Arial" w:cs="Arial"/>
          <w:sz w:val="24"/>
          <w:szCs w:val="24"/>
          <w:lang w:val="es-ES"/>
        </w:rPr>
      </w:pPr>
      <w:r>
        <w:rPr>
          <w:rFonts w:ascii="Arial" w:hAnsi="Arial" w:cs="Arial"/>
          <w:sz w:val="24"/>
          <w:szCs w:val="24"/>
          <w:lang w:val="es-ES"/>
        </w:rPr>
        <w:t>Presidente</w:t>
      </w:r>
    </w:p>
    <w:p w14:paraId="504D3529" w14:textId="77777777" w:rsidR="009A5CBE" w:rsidRDefault="009A5CBE" w:rsidP="009A5CBE">
      <w:pPr>
        <w:pStyle w:val="Sinespaciado"/>
        <w:jc w:val="both"/>
        <w:rPr>
          <w:rFonts w:ascii="Arial" w:hAnsi="Arial" w:cs="Arial"/>
          <w:sz w:val="24"/>
          <w:szCs w:val="24"/>
          <w:lang w:val="es-ES"/>
        </w:rPr>
      </w:pPr>
      <w:r>
        <w:rPr>
          <w:rFonts w:ascii="Arial" w:hAnsi="Arial" w:cs="Arial"/>
          <w:sz w:val="24"/>
          <w:szCs w:val="24"/>
          <w:lang w:val="es-ES"/>
        </w:rPr>
        <w:t>Senado de la República</w:t>
      </w:r>
    </w:p>
    <w:p w14:paraId="3CFD4D85" w14:textId="77777777" w:rsidR="009A5CBE" w:rsidRDefault="009A5CBE" w:rsidP="009A5CBE">
      <w:pPr>
        <w:pStyle w:val="Sinespaciado"/>
        <w:jc w:val="both"/>
        <w:rPr>
          <w:rFonts w:ascii="Arial" w:hAnsi="Arial" w:cs="Arial"/>
          <w:sz w:val="24"/>
          <w:szCs w:val="24"/>
          <w:lang w:val="es-ES"/>
        </w:rPr>
      </w:pPr>
      <w:r>
        <w:rPr>
          <w:rFonts w:ascii="Arial" w:hAnsi="Arial" w:cs="Arial"/>
          <w:sz w:val="24"/>
          <w:szCs w:val="24"/>
          <w:lang w:val="es-ES"/>
        </w:rPr>
        <w:t>Ciudad</w:t>
      </w:r>
    </w:p>
    <w:p w14:paraId="5C93C92C" w14:textId="77777777" w:rsidR="009A5CBE" w:rsidRDefault="009A5CBE" w:rsidP="009A5CBE">
      <w:pPr>
        <w:pStyle w:val="Sinespaciado"/>
        <w:jc w:val="both"/>
        <w:rPr>
          <w:rFonts w:ascii="Arial" w:hAnsi="Arial" w:cs="Arial"/>
          <w:sz w:val="24"/>
          <w:szCs w:val="24"/>
          <w:lang w:val="es-ES"/>
        </w:rPr>
      </w:pPr>
    </w:p>
    <w:p w14:paraId="2C997F5E" w14:textId="77777777" w:rsidR="009A5CBE" w:rsidRDefault="009A5CBE" w:rsidP="009A5CBE">
      <w:pPr>
        <w:pStyle w:val="Sinespaciado"/>
        <w:jc w:val="both"/>
        <w:rPr>
          <w:rFonts w:ascii="Arial" w:hAnsi="Arial" w:cs="Arial"/>
          <w:sz w:val="24"/>
          <w:szCs w:val="24"/>
          <w:lang w:val="es-ES"/>
        </w:rPr>
      </w:pPr>
    </w:p>
    <w:p w14:paraId="17B7FF95" w14:textId="77777777" w:rsidR="009A5CBE" w:rsidRDefault="009A5CBE" w:rsidP="009A5CBE">
      <w:pPr>
        <w:pStyle w:val="Sinespaciado"/>
        <w:jc w:val="both"/>
        <w:rPr>
          <w:rFonts w:ascii="Arial" w:hAnsi="Arial" w:cs="Arial"/>
          <w:sz w:val="24"/>
          <w:szCs w:val="24"/>
          <w:lang w:val="es-ES"/>
        </w:rPr>
      </w:pPr>
      <w:r>
        <w:rPr>
          <w:rFonts w:ascii="Arial" w:hAnsi="Arial" w:cs="Arial"/>
          <w:sz w:val="24"/>
          <w:szCs w:val="24"/>
          <w:lang w:val="es-ES"/>
        </w:rPr>
        <w:t xml:space="preserve">Con fundamento en lo contemplado en la Ley 5 de 1992 y las normas concordantes, presento la siguiente proposición: </w:t>
      </w:r>
    </w:p>
    <w:bookmarkEnd w:id="0"/>
    <w:p w14:paraId="7FAD0B05" w14:textId="77777777" w:rsidR="009A5CBE" w:rsidRDefault="009A5CBE" w:rsidP="009A5CBE">
      <w:pPr>
        <w:pStyle w:val="Sinespaciado"/>
        <w:jc w:val="center"/>
        <w:rPr>
          <w:rFonts w:ascii="Arial" w:hAnsi="Arial" w:cs="Arial"/>
          <w:b/>
          <w:bCs/>
          <w:sz w:val="24"/>
          <w:szCs w:val="24"/>
        </w:rPr>
      </w:pPr>
    </w:p>
    <w:p w14:paraId="6EA5B5AD" w14:textId="5E6CC2C4" w:rsidR="009A5CBE" w:rsidRPr="00540390" w:rsidRDefault="009A5CBE" w:rsidP="009A5CBE">
      <w:pPr>
        <w:pStyle w:val="Sinespaciado"/>
        <w:jc w:val="center"/>
        <w:rPr>
          <w:rFonts w:ascii="Arial" w:hAnsi="Arial" w:cs="Arial"/>
          <w:b/>
          <w:bCs/>
          <w:sz w:val="24"/>
          <w:szCs w:val="24"/>
        </w:rPr>
      </w:pPr>
      <w:r w:rsidRPr="00540390">
        <w:rPr>
          <w:rFonts w:ascii="Arial" w:hAnsi="Arial" w:cs="Arial"/>
          <w:b/>
          <w:bCs/>
          <w:sz w:val="24"/>
          <w:szCs w:val="24"/>
        </w:rPr>
        <w:t xml:space="preserve">PROPOSICIÓN </w:t>
      </w:r>
      <w:r w:rsidR="00D91CEE">
        <w:rPr>
          <w:rFonts w:ascii="Arial" w:hAnsi="Arial" w:cs="Arial"/>
          <w:b/>
          <w:bCs/>
          <w:sz w:val="24"/>
          <w:szCs w:val="24"/>
        </w:rPr>
        <w:t>ADITIVA</w:t>
      </w:r>
    </w:p>
    <w:p w14:paraId="576DEA1F" w14:textId="77777777" w:rsidR="009A5CBE" w:rsidRPr="009A5CBE" w:rsidRDefault="009A5CBE" w:rsidP="009A5CBE">
      <w:pPr>
        <w:pStyle w:val="Sinespaciado"/>
        <w:jc w:val="both"/>
        <w:rPr>
          <w:rFonts w:ascii="Arial" w:hAnsi="Arial" w:cs="Arial"/>
          <w:sz w:val="24"/>
          <w:szCs w:val="24"/>
          <w:lang w:val="es-ES"/>
        </w:rPr>
      </w:pPr>
    </w:p>
    <w:p w14:paraId="2E1319F1" w14:textId="53D8BA50" w:rsidR="009A5CBE" w:rsidRDefault="00D93120" w:rsidP="009A5CBE">
      <w:pPr>
        <w:pStyle w:val="Sinespaciado"/>
        <w:jc w:val="both"/>
        <w:rPr>
          <w:rFonts w:ascii="Arial" w:hAnsi="Arial" w:cs="Arial"/>
          <w:sz w:val="24"/>
          <w:szCs w:val="24"/>
          <w:lang w:val="es-ES"/>
        </w:rPr>
      </w:pPr>
      <w:bookmarkStart w:id="1" w:name="_Hlk200027544"/>
      <w:r>
        <w:rPr>
          <w:rFonts w:ascii="Arial" w:hAnsi="Arial" w:cs="Arial"/>
          <w:sz w:val="24"/>
          <w:szCs w:val="24"/>
          <w:lang w:val="es-ES"/>
        </w:rPr>
        <w:t>Adiciónese</w:t>
      </w:r>
      <w:r w:rsidR="009A5CBE">
        <w:rPr>
          <w:rFonts w:ascii="Arial" w:hAnsi="Arial" w:cs="Arial"/>
          <w:sz w:val="24"/>
          <w:szCs w:val="24"/>
          <w:lang w:val="es-ES"/>
        </w:rPr>
        <w:t xml:space="preserve"> </w:t>
      </w:r>
      <w:r>
        <w:rPr>
          <w:rFonts w:ascii="Arial" w:hAnsi="Arial" w:cs="Arial"/>
          <w:sz w:val="24"/>
          <w:szCs w:val="24"/>
          <w:lang w:val="es-ES"/>
        </w:rPr>
        <w:t>una aclaración a</w:t>
      </w:r>
      <w:r w:rsidR="009A5CBE">
        <w:rPr>
          <w:rFonts w:ascii="Arial" w:hAnsi="Arial" w:cs="Arial"/>
          <w:sz w:val="24"/>
          <w:szCs w:val="24"/>
          <w:lang w:val="es-ES"/>
        </w:rPr>
        <w:t xml:space="preserve">l literal c del artículo 9°del Proyecto de Ley 311 de 2024 Senado, 166 de 2023 Cámara Acumulado con los Proyectos de Ley No. 192 de 2023 Cámara y No. 256 de 2023 Cámara “Por medio del cual se modifica parcialmente normas laborales y se adopta una reforma laboral para el trabajo decente y digno en Colombia”., el cual quedará así: </w:t>
      </w:r>
    </w:p>
    <w:bookmarkEnd w:id="1"/>
    <w:p w14:paraId="78A77185" w14:textId="77777777" w:rsidR="009A5CBE" w:rsidRDefault="009A5CBE" w:rsidP="009A5CBE">
      <w:pPr>
        <w:pStyle w:val="Sinespaciado"/>
        <w:jc w:val="both"/>
        <w:rPr>
          <w:rFonts w:ascii="Arial" w:hAnsi="Arial" w:cs="Arial"/>
          <w:sz w:val="24"/>
          <w:szCs w:val="24"/>
        </w:rPr>
      </w:pPr>
    </w:p>
    <w:p w14:paraId="7353E762" w14:textId="77777777" w:rsidR="009A5CBE" w:rsidRDefault="009A5CBE" w:rsidP="009A5CBE">
      <w:pPr>
        <w:pStyle w:val="Sinespaciado"/>
        <w:jc w:val="both"/>
        <w:rPr>
          <w:rFonts w:ascii="Arial" w:hAnsi="Arial" w:cs="Arial"/>
          <w:sz w:val="24"/>
          <w:szCs w:val="24"/>
        </w:rPr>
      </w:pPr>
      <w:r w:rsidRPr="009A5CBE">
        <w:rPr>
          <w:rFonts w:ascii="Arial" w:hAnsi="Arial" w:cs="Arial"/>
          <w:b/>
          <w:bCs/>
          <w:sz w:val="24"/>
          <w:szCs w:val="24"/>
        </w:rPr>
        <w:t>ARTÍCULO 9°. Estabilidad Laboral Reforzada.</w:t>
      </w:r>
      <w:r w:rsidRPr="009A5CBE">
        <w:rPr>
          <w:rFonts w:ascii="Arial" w:hAnsi="Arial" w:cs="Arial"/>
          <w:sz w:val="24"/>
          <w:szCs w:val="24"/>
        </w:rPr>
        <w:t xml:space="preserve"> Las personas que se encuentren en las circunstancias que se describen a continuación, solo podrán ser desvinculadas si existe una justa causa o una causa legal: </w:t>
      </w:r>
    </w:p>
    <w:p w14:paraId="6335F57B" w14:textId="77777777" w:rsidR="009A5CBE" w:rsidRDefault="009A5CBE" w:rsidP="009A5CBE">
      <w:pPr>
        <w:pStyle w:val="Sinespaciado"/>
        <w:jc w:val="both"/>
        <w:rPr>
          <w:rFonts w:ascii="Arial" w:hAnsi="Arial" w:cs="Arial"/>
          <w:sz w:val="24"/>
          <w:szCs w:val="24"/>
        </w:rPr>
      </w:pPr>
    </w:p>
    <w:p w14:paraId="23B3C597" w14:textId="77777777" w:rsidR="009A5CBE" w:rsidRDefault="009A5CBE" w:rsidP="009A5CBE">
      <w:pPr>
        <w:pStyle w:val="Sinespaciado"/>
        <w:jc w:val="both"/>
        <w:rPr>
          <w:rFonts w:ascii="Arial" w:hAnsi="Arial" w:cs="Arial"/>
          <w:sz w:val="24"/>
          <w:szCs w:val="24"/>
        </w:rPr>
      </w:pPr>
      <w:r w:rsidRPr="009A5CBE">
        <w:rPr>
          <w:rFonts w:ascii="Arial" w:hAnsi="Arial" w:cs="Arial"/>
          <w:sz w:val="24"/>
          <w:szCs w:val="24"/>
        </w:rPr>
        <w:t xml:space="preserve">a) Mujer o persona en estado de embarazo y hasta los 6 meses después del parto. Esta disposición será extensiva en los mismos términos a uno de los adoptantes desde la fecha del parto a la de la entrega oficial del menor que se ha adoptado, o del que adquiere custodia. En caso del fallecimiento o enfermedad del adoptante al que se le concedió esta licencia, se le concederá al otro en una de duración equivalente al tiempo que falta para expirar el periodo de la licencia. </w:t>
      </w:r>
    </w:p>
    <w:p w14:paraId="0C7A6D3B" w14:textId="77777777" w:rsidR="009A5CBE" w:rsidRDefault="009A5CBE" w:rsidP="009A5CBE">
      <w:pPr>
        <w:pStyle w:val="Sinespaciado"/>
        <w:jc w:val="both"/>
        <w:rPr>
          <w:rFonts w:ascii="Arial" w:hAnsi="Arial" w:cs="Arial"/>
          <w:sz w:val="24"/>
          <w:szCs w:val="24"/>
        </w:rPr>
      </w:pPr>
    </w:p>
    <w:p w14:paraId="298FAB5B" w14:textId="77777777" w:rsidR="009A5CBE" w:rsidRDefault="009A5CBE" w:rsidP="009A5CBE">
      <w:pPr>
        <w:pStyle w:val="Sinespaciado"/>
        <w:jc w:val="both"/>
        <w:rPr>
          <w:rFonts w:ascii="Arial" w:hAnsi="Arial" w:cs="Arial"/>
          <w:sz w:val="24"/>
          <w:szCs w:val="24"/>
        </w:rPr>
      </w:pPr>
      <w:r w:rsidRPr="009A5CBE">
        <w:rPr>
          <w:rFonts w:ascii="Arial" w:hAnsi="Arial" w:cs="Arial"/>
          <w:sz w:val="24"/>
          <w:szCs w:val="24"/>
        </w:rPr>
        <w:t xml:space="preserve">La medida de protección establecida para mujer o persona gestante procederá a favor del cónyuge, pareja o compañero/a permanente que se encuentre registrada en la empresa. </w:t>
      </w:r>
    </w:p>
    <w:p w14:paraId="2914C5CF" w14:textId="77777777" w:rsidR="009A5CBE" w:rsidRDefault="009A5CBE" w:rsidP="009A5CBE">
      <w:pPr>
        <w:pStyle w:val="Sinespaciado"/>
        <w:jc w:val="both"/>
        <w:rPr>
          <w:rFonts w:ascii="Arial" w:hAnsi="Arial" w:cs="Arial"/>
          <w:sz w:val="24"/>
          <w:szCs w:val="24"/>
        </w:rPr>
      </w:pPr>
    </w:p>
    <w:p w14:paraId="0AA211CE" w14:textId="77777777" w:rsidR="009A5CBE" w:rsidRDefault="009A5CBE" w:rsidP="009A5CBE">
      <w:pPr>
        <w:pStyle w:val="Sinespaciado"/>
        <w:jc w:val="both"/>
        <w:rPr>
          <w:rFonts w:ascii="Arial" w:hAnsi="Arial" w:cs="Arial"/>
          <w:sz w:val="24"/>
          <w:szCs w:val="24"/>
        </w:rPr>
      </w:pPr>
      <w:r w:rsidRPr="009A5CBE">
        <w:rPr>
          <w:rFonts w:ascii="Arial" w:hAnsi="Arial" w:cs="Arial"/>
          <w:sz w:val="24"/>
          <w:szCs w:val="24"/>
        </w:rPr>
        <w:t xml:space="preserve">b) Pre pensionados, es decir, a quienes les falten, tres (3) años o menos en el Sistema de Protección Social Integral para la Vejez o el que haga sus veces, para cumplir el mínimo de semanas de cotización y la edad mínima exigida para acceder a la pensión de vejez. </w:t>
      </w:r>
    </w:p>
    <w:p w14:paraId="7BFFBEFA" w14:textId="77777777" w:rsidR="00D8793D" w:rsidRDefault="009A5CBE" w:rsidP="009A5CBE">
      <w:pPr>
        <w:pStyle w:val="Sinespaciado"/>
        <w:jc w:val="both"/>
        <w:rPr>
          <w:rFonts w:ascii="Arial" w:hAnsi="Arial" w:cs="Arial"/>
          <w:sz w:val="24"/>
          <w:szCs w:val="24"/>
        </w:rPr>
      </w:pPr>
      <w:r w:rsidRPr="009A5CBE">
        <w:rPr>
          <w:rFonts w:ascii="Arial" w:hAnsi="Arial" w:cs="Arial"/>
          <w:sz w:val="24"/>
          <w:szCs w:val="24"/>
        </w:rPr>
        <w:t>c) Persona que de forma sobreviniente al contrato de trabajo presenta una discapacidad de mediano o largo plazo de carácter física</w:t>
      </w:r>
      <w:r w:rsidR="001C1B8E">
        <w:rPr>
          <w:rFonts w:ascii="Arial" w:hAnsi="Arial" w:cs="Arial"/>
          <w:sz w:val="24"/>
          <w:szCs w:val="24"/>
        </w:rPr>
        <w:t xml:space="preserve">, </w:t>
      </w:r>
      <w:r w:rsidRPr="00D8793D">
        <w:rPr>
          <w:rFonts w:ascii="Arial" w:hAnsi="Arial" w:cs="Arial"/>
          <w:sz w:val="24"/>
          <w:szCs w:val="24"/>
        </w:rPr>
        <w:t>mental, intelectual</w:t>
      </w:r>
      <w:r w:rsidRPr="001C1B8E">
        <w:rPr>
          <w:rFonts w:ascii="Arial" w:hAnsi="Arial" w:cs="Arial"/>
          <w:sz w:val="24"/>
          <w:szCs w:val="24"/>
        </w:rPr>
        <w:t xml:space="preserve">, </w:t>
      </w:r>
      <w:r w:rsidRPr="001C1B8E">
        <w:rPr>
          <w:rFonts w:ascii="Arial" w:hAnsi="Arial" w:cs="Arial"/>
          <w:sz w:val="24"/>
          <w:szCs w:val="24"/>
        </w:rPr>
        <w:lastRenderedPageBreak/>
        <w:t>sensorial, o múltiple</w:t>
      </w:r>
      <w:r w:rsidRPr="009A5CBE">
        <w:rPr>
          <w:rFonts w:ascii="Arial" w:hAnsi="Arial" w:cs="Arial"/>
          <w:sz w:val="24"/>
          <w:szCs w:val="24"/>
        </w:rPr>
        <w:t>, que le impida o dificulte significativamente el desempeño de sus funciones o actividades laborales, siempre y cuando el empleador tenga conocimiento de dicho estado, o que sea notorio.</w:t>
      </w:r>
    </w:p>
    <w:p w14:paraId="6381CC79" w14:textId="6463D7F9" w:rsidR="00D8793D" w:rsidRPr="00D8793D" w:rsidRDefault="00D8793D" w:rsidP="009A5CBE">
      <w:pPr>
        <w:pStyle w:val="Sinespaciado"/>
        <w:jc w:val="both"/>
        <w:rPr>
          <w:rFonts w:ascii="Arial" w:hAnsi="Arial" w:cs="Arial"/>
          <w:sz w:val="24"/>
          <w:szCs w:val="24"/>
          <w:u w:val="single"/>
        </w:rPr>
      </w:pPr>
      <w:r w:rsidRPr="00D8793D">
        <w:rPr>
          <w:rFonts w:ascii="Arial" w:hAnsi="Arial" w:cs="Arial"/>
          <w:sz w:val="24"/>
          <w:szCs w:val="24"/>
          <w:u w:val="single"/>
        </w:rPr>
        <w:t xml:space="preserve">Para efectos de esta disposición, se entenderá por discapacidad aquella condición </w:t>
      </w:r>
      <w:r w:rsidRPr="00D8793D">
        <w:rPr>
          <w:rStyle w:val="Textoennegrita"/>
          <w:rFonts w:ascii="Arial" w:hAnsi="Arial" w:cs="Arial"/>
          <w:b w:val="0"/>
          <w:bCs w:val="0"/>
          <w:sz w:val="24"/>
          <w:szCs w:val="24"/>
          <w:u w:val="single"/>
        </w:rPr>
        <w:t>certificada por la Junta Nacional o Regional de Calificación de Invalidez</w:t>
      </w:r>
      <w:r w:rsidRPr="00D8793D">
        <w:rPr>
          <w:rFonts w:ascii="Arial" w:hAnsi="Arial" w:cs="Arial"/>
          <w:sz w:val="24"/>
          <w:szCs w:val="24"/>
          <w:u w:val="single"/>
        </w:rPr>
        <w:t xml:space="preserve">, organismos técnicos </w:t>
      </w:r>
      <w:r w:rsidRPr="00D8793D">
        <w:rPr>
          <w:rStyle w:val="Textoennegrita"/>
          <w:rFonts w:ascii="Arial" w:hAnsi="Arial" w:cs="Arial"/>
          <w:b w:val="0"/>
          <w:bCs w:val="0"/>
          <w:sz w:val="24"/>
          <w:szCs w:val="24"/>
          <w:u w:val="single"/>
        </w:rPr>
        <w:t>adscritos al Ministerio del Trabajo</w:t>
      </w:r>
      <w:r w:rsidRPr="00D8793D">
        <w:rPr>
          <w:rFonts w:ascii="Arial" w:hAnsi="Arial" w:cs="Arial"/>
          <w:sz w:val="24"/>
          <w:szCs w:val="24"/>
          <w:u w:val="single"/>
        </w:rPr>
        <w:t xml:space="preserve">, </w:t>
      </w:r>
      <w:r w:rsidR="00D91CEE">
        <w:rPr>
          <w:rFonts w:ascii="Arial" w:hAnsi="Arial" w:cs="Arial"/>
          <w:sz w:val="24"/>
          <w:szCs w:val="24"/>
          <w:u w:val="single"/>
        </w:rPr>
        <w:t xml:space="preserve">y </w:t>
      </w:r>
      <w:r w:rsidRPr="00D8793D">
        <w:rPr>
          <w:rFonts w:ascii="Arial" w:hAnsi="Arial" w:cs="Arial"/>
          <w:sz w:val="24"/>
          <w:szCs w:val="24"/>
          <w:u w:val="single"/>
        </w:rPr>
        <w:t xml:space="preserve">conforme a lo establecido en el </w:t>
      </w:r>
      <w:r w:rsidRPr="00D8793D">
        <w:rPr>
          <w:rStyle w:val="Textoennegrita"/>
          <w:rFonts w:ascii="Arial" w:hAnsi="Arial" w:cs="Arial"/>
          <w:b w:val="0"/>
          <w:bCs w:val="0"/>
          <w:sz w:val="24"/>
          <w:szCs w:val="24"/>
          <w:u w:val="single"/>
        </w:rPr>
        <w:t>Decreto 1507 de 2014</w:t>
      </w:r>
      <w:r w:rsidRPr="00D8793D">
        <w:rPr>
          <w:rFonts w:ascii="Arial" w:hAnsi="Arial" w:cs="Arial"/>
          <w:sz w:val="24"/>
          <w:szCs w:val="24"/>
          <w:u w:val="single"/>
        </w:rPr>
        <w:t xml:space="preserve"> y demás normas que lo modifiquen o sustituyan.</w:t>
      </w:r>
    </w:p>
    <w:p w14:paraId="0DDC045A" w14:textId="0F3E48F6" w:rsidR="009A5CBE" w:rsidRDefault="009A5CBE" w:rsidP="009A5CBE">
      <w:pPr>
        <w:pStyle w:val="Sinespaciado"/>
        <w:jc w:val="both"/>
        <w:rPr>
          <w:rFonts w:ascii="Arial" w:hAnsi="Arial" w:cs="Arial"/>
          <w:sz w:val="24"/>
          <w:szCs w:val="24"/>
        </w:rPr>
      </w:pPr>
      <w:r w:rsidRPr="009A5CBE">
        <w:rPr>
          <w:rFonts w:ascii="Arial" w:hAnsi="Arial" w:cs="Arial"/>
          <w:sz w:val="24"/>
          <w:szCs w:val="24"/>
        </w:rPr>
        <w:t xml:space="preserve">No se consideran aforados de salud y, por consiguiente, no son sujetos de protección, las personas, cuya disminución de la capacidad laboral sea menor y que no afecten significativamente el desempeño de sus labores de acuerdo con criterios médicos. Tampoco aquellos que fueron vinculados a sabiendas de su afectación, limitación o discapacidad, siempre que tal circunstancia conste en el contrato de trabajo. </w:t>
      </w:r>
    </w:p>
    <w:p w14:paraId="22AF2611" w14:textId="77777777" w:rsidR="009A5CBE" w:rsidRDefault="009A5CBE" w:rsidP="009A5CBE">
      <w:pPr>
        <w:pStyle w:val="Sinespaciado"/>
        <w:jc w:val="both"/>
        <w:rPr>
          <w:rFonts w:ascii="Arial" w:hAnsi="Arial" w:cs="Arial"/>
          <w:sz w:val="24"/>
          <w:szCs w:val="24"/>
        </w:rPr>
      </w:pPr>
    </w:p>
    <w:p w14:paraId="01A93691" w14:textId="34540C87" w:rsidR="009A5CBE" w:rsidRDefault="009A5CBE" w:rsidP="009A5CBE">
      <w:pPr>
        <w:pStyle w:val="Sinespaciado"/>
        <w:jc w:val="both"/>
        <w:rPr>
          <w:rFonts w:ascii="Arial" w:hAnsi="Arial" w:cs="Arial"/>
          <w:sz w:val="24"/>
          <w:szCs w:val="24"/>
        </w:rPr>
      </w:pPr>
      <w:r w:rsidRPr="009A5CBE">
        <w:rPr>
          <w:rFonts w:ascii="Arial" w:hAnsi="Arial" w:cs="Arial"/>
          <w:b/>
          <w:bCs/>
          <w:sz w:val="24"/>
          <w:szCs w:val="24"/>
        </w:rPr>
        <w:t>Parágrafo.</w:t>
      </w:r>
      <w:r w:rsidRPr="009A5CBE">
        <w:rPr>
          <w:rFonts w:ascii="Arial" w:hAnsi="Arial" w:cs="Arial"/>
          <w:sz w:val="24"/>
          <w:szCs w:val="24"/>
        </w:rPr>
        <w:t xml:space="preserve"> Para que surta efectos el despido de una de las personas que se encuentren en una de las situaciones mencionadas en el literal a y c), se requerirá adicionalmente de una autorización ante el juez o inspector del trabajo.</w:t>
      </w:r>
    </w:p>
    <w:p w14:paraId="17717348" w14:textId="76605BA2" w:rsidR="009A5CBE" w:rsidRDefault="009A5CBE" w:rsidP="009A5CBE">
      <w:pPr>
        <w:pStyle w:val="Sinespaciado"/>
        <w:jc w:val="both"/>
        <w:rPr>
          <w:rFonts w:ascii="Arial" w:hAnsi="Arial" w:cs="Arial"/>
          <w:sz w:val="24"/>
          <w:szCs w:val="24"/>
        </w:rPr>
      </w:pPr>
    </w:p>
    <w:p w14:paraId="28595488" w14:textId="5D4AFF4D" w:rsidR="009A5CBE" w:rsidRDefault="009A5CBE"/>
    <w:p w14:paraId="43A3F418" w14:textId="711C249D" w:rsidR="009A5CBE" w:rsidRDefault="009A5CBE" w:rsidP="009A5CBE">
      <w:pPr>
        <w:pStyle w:val="Sinespaciado"/>
        <w:jc w:val="both"/>
        <w:rPr>
          <w:rFonts w:ascii="Arial" w:hAnsi="Arial" w:cs="Arial"/>
          <w:sz w:val="24"/>
          <w:szCs w:val="24"/>
          <w:lang w:val="es-ES"/>
        </w:rPr>
      </w:pPr>
      <w:bookmarkStart w:id="2" w:name="_Hlk200026767"/>
      <w:r>
        <w:rPr>
          <w:rFonts w:ascii="Arial" w:hAnsi="Arial" w:cs="Arial"/>
          <w:sz w:val="24"/>
          <w:szCs w:val="24"/>
          <w:lang w:val="es-ES"/>
        </w:rPr>
        <w:t>Atentamente,</w:t>
      </w:r>
    </w:p>
    <w:p w14:paraId="5FB58608" w14:textId="2131210A" w:rsidR="00E71CDA" w:rsidRDefault="00E71CDA" w:rsidP="009A5CBE">
      <w:pPr>
        <w:pStyle w:val="Sinespaciado"/>
        <w:jc w:val="both"/>
        <w:rPr>
          <w:rFonts w:ascii="Arial" w:hAnsi="Arial" w:cs="Arial"/>
          <w:sz w:val="24"/>
          <w:szCs w:val="24"/>
          <w:lang w:val="es-ES"/>
        </w:rPr>
      </w:pPr>
      <w:r>
        <w:rPr>
          <w:noProof/>
        </w:rPr>
        <w:drawing>
          <wp:anchor distT="0" distB="0" distL="114300" distR="114300" simplePos="0" relativeHeight="251658240" behindDoc="1" locked="0" layoutInCell="1" allowOverlap="1" wp14:anchorId="4408139D" wp14:editId="0E421434">
            <wp:simplePos x="0" y="0"/>
            <wp:positionH relativeFrom="column">
              <wp:posOffset>-112395</wp:posOffset>
            </wp:positionH>
            <wp:positionV relativeFrom="paragraph">
              <wp:posOffset>111760</wp:posOffset>
            </wp:positionV>
            <wp:extent cx="1882140" cy="1079500"/>
            <wp:effectExtent l="0" t="0" r="3810" b="6350"/>
            <wp:wrapNone/>
            <wp:docPr id="2" name="Imagen 2"/>
            <wp:cNvGraphicFramePr/>
            <a:graphic xmlns:a="http://schemas.openxmlformats.org/drawingml/2006/main">
              <a:graphicData uri="http://schemas.openxmlformats.org/drawingml/2006/picture">
                <pic:pic xmlns:pic="http://schemas.openxmlformats.org/drawingml/2006/picture">
                  <pic:nvPicPr>
                    <pic:cNvPr id="2" name="Imagen 2"/>
                    <pic:cNvPicPr/>
                  </pic:nvPicPr>
                  <pic:blipFill>
                    <a:blip r:embed="rId7">
                      <a:biLevel thresh="50000"/>
                      <a:extLst>
                        <a:ext uri="{BEBA8EAE-BF5A-486C-A8C5-ECC9F3942E4B}">
                          <a14:imgProps xmlns:a14="http://schemas.microsoft.com/office/drawing/2010/main">
                            <a14:imgLayer r:embed="rId8">
                              <a14:imgEffect>
                                <a14:colorTemperature colorTemp="6357"/>
                              </a14:imgEffect>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1882140" cy="1079500"/>
                    </a:xfrm>
                    <a:prstGeom prst="rect">
                      <a:avLst/>
                    </a:prstGeom>
                    <a:solidFill>
                      <a:sysClr val="windowText" lastClr="000000"/>
                    </a:solidFill>
                  </pic:spPr>
                </pic:pic>
              </a:graphicData>
            </a:graphic>
            <wp14:sizeRelH relativeFrom="page">
              <wp14:pctWidth>0</wp14:pctWidth>
            </wp14:sizeRelH>
            <wp14:sizeRelV relativeFrom="page">
              <wp14:pctHeight>0</wp14:pctHeight>
            </wp14:sizeRelV>
          </wp:anchor>
        </w:drawing>
      </w:r>
    </w:p>
    <w:p w14:paraId="03D81523" w14:textId="60050B7E" w:rsidR="009A5CBE" w:rsidRDefault="009A5CBE" w:rsidP="009A5CBE">
      <w:pPr>
        <w:pStyle w:val="Sinespaciado"/>
        <w:jc w:val="both"/>
        <w:rPr>
          <w:rFonts w:ascii="Arial" w:hAnsi="Arial" w:cs="Arial"/>
          <w:sz w:val="24"/>
          <w:szCs w:val="24"/>
          <w:lang w:val="es-ES"/>
        </w:rPr>
      </w:pPr>
    </w:p>
    <w:p w14:paraId="13AFA015" w14:textId="0743C38D" w:rsidR="009A5CBE" w:rsidRDefault="009A5CBE" w:rsidP="009A5CBE">
      <w:pPr>
        <w:pStyle w:val="Sinespaciado"/>
        <w:jc w:val="both"/>
        <w:rPr>
          <w:rFonts w:ascii="Arial" w:hAnsi="Arial" w:cs="Arial"/>
          <w:sz w:val="24"/>
          <w:szCs w:val="24"/>
          <w:lang w:val="es-ES"/>
        </w:rPr>
      </w:pPr>
    </w:p>
    <w:p w14:paraId="4DB1BC68" w14:textId="7FC94629" w:rsidR="00E71CDA" w:rsidRDefault="00E71CDA" w:rsidP="009A5CBE">
      <w:pPr>
        <w:pStyle w:val="Sinespaciado"/>
        <w:jc w:val="both"/>
        <w:rPr>
          <w:rFonts w:ascii="Arial" w:hAnsi="Arial" w:cs="Arial"/>
          <w:sz w:val="24"/>
          <w:szCs w:val="24"/>
          <w:lang w:val="es-ES"/>
        </w:rPr>
      </w:pPr>
    </w:p>
    <w:p w14:paraId="539CFA3A" w14:textId="77777777" w:rsidR="009A5CBE" w:rsidRDefault="009A5CBE" w:rsidP="009A5CBE">
      <w:pPr>
        <w:pStyle w:val="Sinespaciado"/>
        <w:jc w:val="both"/>
        <w:rPr>
          <w:rFonts w:ascii="Arial" w:hAnsi="Arial" w:cs="Arial"/>
          <w:sz w:val="24"/>
          <w:szCs w:val="24"/>
          <w:lang w:val="es-ES"/>
        </w:rPr>
      </w:pPr>
    </w:p>
    <w:p w14:paraId="4838708A" w14:textId="77777777" w:rsidR="009A5CBE" w:rsidRPr="00E3165D" w:rsidRDefault="009A5CBE" w:rsidP="009A5CBE">
      <w:pPr>
        <w:pStyle w:val="Sinespaciado"/>
        <w:jc w:val="both"/>
        <w:rPr>
          <w:rFonts w:ascii="Arial" w:hAnsi="Arial" w:cs="Arial"/>
          <w:b/>
          <w:bCs/>
          <w:sz w:val="24"/>
          <w:szCs w:val="24"/>
          <w:lang w:val="es-ES"/>
        </w:rPr>
      </w:pPr>
      <w:r w:rsidRPr="00E3165D">
        <w:rPr>
          <w:rFonts w:ascii="Arial" w:hAnsi="Arial" w:cs="Arial"/>
          <w:b/>
          <w:bCs/>
          <w:sz w:val="24"/>
          <w:szCs w:val="24"/>
          <w:lang w:val="es-ES"/>
        </w:rPr>
        <w:t xml:space="preserve">CIRO ALEJANDRO RAMIREZ CORTES </w:t>
      </w:r>
    </w:p>
    <w:p w14:paraId="3842466F" w14:textId="77777777" w:rsidR="009A5CBE" w:rsidRDefault="009A5CBE" w:rsidP="009A5CBE">
      <w:pPr>
        <w:pStyle w:val="Sinespaciado"/>
        <w:jc w:val="both"/>
        <w:rPr>
          <w:rFonts w:ascii="Arial" w:hAnsi="Arial" w:cs="Arial"/>
          <w:sz w:val="24"/>
          <w:szCs w:val="24"/>
          <w:lang w:val="es-ES"/>
        </w:rPr>
      </w:pPr>
      <w:r>
        <w:rPr>
          <w:rFonts w:ascii="Arial" w:hAnsi="Arial" w:cs="Arial"/>
          <w:sz w:val="24"/>
          <w:szCs w:val="24"/>
          <w:lang w:val="es-ES"/>
        </w:rPr>
        <w:t>SENADOR DE LA REPÚBLICA</w:t>
      </w:r>
    </w:p>
    <w:p w14:paraId="6194E42B" w14:textId="77777777" w:rsidR="009A5CBE" w:rsidRPr="00E3165D" w:rsidRDefault="009A5CBE" w:rsidP="009A5CBE">
      <w:pPr>
        <w:pStyle w:val="Sinespaciado"/>
        <w:jc w:val="both"/>
        <w:rPr>
          <w:rFonts w:ascii="Arial" w:hAnsi="Arial" w:cs="Arial"/>
          <w:sz w:val="24"/>
          <w:szCs w:val="24"/>
          <w:lang w:val="es-ES"/>
        </w:rPr>
      </w:pPr>
      <w:r>
        <w:rPr>
          <w:rFonts w:ascii="Arial" w:hAnsi="Arial" w:cs="Arial"/>
          <w:sz w:val="24"/>
          <w:szCs w:val="24"/>
          <w:lang w:val="es-ES"/>
        </w:rPr>
        <w:t>CENTRO DEMOCRÁTICO</w:t>
      </w:r>
      <w:bookmarkEnd w:id="2"/>
    </w:p>
    <w:p w14:paraId="44ED0389" w14:textId="3F9FBF7C" w:rsidR="009A5CBE" w:rsidRPr="006D30DD" w:rsidRDefault="006D30DD" w:rsidP="006D30DD">
      <w:pPr>
        <w:pStyle w:val="Sinespaciado"/>
        <w:jc w:val="both"/>
        <w:rPr>
          <w:rFonts w:ascii="Arial" w:hAnsi="Arial" w:cs="Arial"/>
          <w:sz w:val="24"/>
          <w:szCs w:val="24"/>
          <w:lang w:val="es-ES"/>
        </w:rPr>
      </w:pPr>
      <w:r>
        <w:rPr>
          <w:rFonts w:ascii="Arial" w:hAnsi="Arial" w:cs="Arial"/>
          <w:sz w:val="24"/>
          <w:szCs w:val="24"/>
          <w:lang w:val="es-ES"/>
        </w:rPr>
        <w:t>Correo: ciro.ramirezcortes@senado.gov.co</w:t>
      </w:r>
    </w:p>
    <w:sectPr w:rsidR="009A5CBE" w:rsidRPr="006D30DD">
      <w:headerReference w:type="default" r:id="rId9"/>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6CF821E" w14:textId="77777777" w:rsidR="00A6046A" w:rsidRDefault="00A6046A" w:rsidP="009A5CBE">
      <w:pPr>
        <w:spacing w:after="0" w:line="240" w:lineRule="auto"/>
      </w:pPr>
      <w:r>
        <w:separator/>
      </w:r>
    </w:p>
  </w:endnote>
  <w:endnote w:type="continuationSeparator" w:id="0">
    <w:p w14:paraId="4EDA3DE8" w14:textId="77777777" w:rsidR="00A6046A" w:rsidRDefault="00A6046A" w:rsidP="009A5CB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8EC705" w14:textId="77777777" w:rsidR="00A6046A" w:rsidRDefault="00A6046A" w:rsidP="009A5CBE">
      <w:pPr>
        <w:spacing w:after="0" w:line="240" w:lineRule="auto"/>
      </w:pPr>
      <w:r>
        <w:separator/>
      </w:r>
    </w:p>
  </w:footnote>
  <w:footnote w:type="continuationSeparator" w:id="0">
    <w:p w14:paraId="38A8E68D" w14:textId="77777777" w:rsidR="00A6046A" w:rsidRDefault="00A6046A" w:rsidP="009A5CB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59B2B9" w14:textId="77777777" w:rsidR="009A5CBE" w:rsidRDefault="009A5CBE" w:rsidP="009A5CBE">
    <w:pPr>
      <w:pStyle w:val="Sinespaciado"/>
      <w:jc w:val="center"/>
      <w:rPr>
        <w:rFonts w:ascii="Arial" w:hAnsi="Arial" w:cs="Arial"/>
        <w:sz w:val="24"/>
        <w:szCs w:val="24"/>
      </w:rPr>
    </w:pPr>
    <w:r>
      <w:rPr>
        <w:rFonts w:ascii="Times New Roman"/>
        <w:noProof/>
        <w:sz w:val="20"/>
      </w:rPr>
      <w:drawing>
        <wp:anchor distT="0" distB="0" distL="114300" distR="114300" simplePos="0" relativeHeight="251659264" behindDoc="0" locked="0" layoutInCell="1" allowOverlap="1" wp14:anchorId="3E3AEEBD" wp14:editId="75E5A0FF">
          <wp:simplePos x="0" y="0"/>
          <wp:positionH relativeFrom="margin">
            <wp:posOffset>1623695</wp:posOffset>
          </wp:positionH>
          <wp:positionV relativeFrom="paragraph">
            <wp:posOffset>-305435</wp:posOffset>
          </wp:positionV>
          <wp:extent cx="2137002" cy="957072"/>
          <wp:effectExtent l="0" t="0" r="0" b="0"/>
          <wp:wrapTopAndBottom/>
          <wp:docPr id="1" name="Imag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Image 3"/>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37002" cy="957072"/>
                  </a:xfrm>
                  <a:prstGeom prst="rect">
                    <a:avLst/>
                  </a:prstGeom>
                </pic:spPr>
              </pic:pic>
            </a:graphicData>
          </a:graphic>
          <wp14:sizeRelH relativeFrom="page">
            <wp14:pctWidth>0</wp14:pctWidth>
          </wp14:sizeRelH>
          <wp14:sizeRelV relativeFrom="page">
            <wp14:pctHeight>0</wp14:pctHeight>
          </wp14:sizeRelV>
        </wp:anchor>
      </w:drawing>
    </w:r>
    <w:r w:rsidRPr="000B24ED">
      <w:rPr>
        <w:rFonts w:ascii="Arial" w:hAnsi="Arial" w:cs="Arial"/>
        <w:sz w:val="24"/>
        <w:szCs w:val="24"/>
      </w:rPr>
      <w:t>CIRO ALEJANDRO RAMÍREZ CORTES</w:t>
    </w:r>
  </w:p>
  <w:p w14:paraId="3A2A0959" w14:textId="77777777" w:rsidR="009A5CBE" w:rsidRPr="000B24ED" w:rsidRDefault="009A5CBE" w:rsidP="009A5CBE">
    <w:pPr>
      <w:pStyle w:val="Sinespaciado"/>
      <w:jc w:val="center"/>
      <w:rPr>
        <w:rFonts w:ascii="Arial" w:hAnsi="Arial" w:cs="Arial"/>
        <w:sz w:val="24"/>
        <w:szCs w:val="24"/>
      </w:rPr>
    </w:pPr>
    <w:r>
      <w:rPr>
        <w:rFonts w:ascii="Arial" w:hAnsi="Arial" w:cs="Arial"/>
        <w:sz w:val="24"/>
        <w:szCs w:val="24"/>
      </w:rPr>
      <w:t>Senador de la República</w:t>
    </w:r>
  </w:p>
  <w:p w14:paraId="79B56043" w14:textId="77777777" w:rsidR="009A5CBE" w:rsidRDefault="009A5CBE" w:rsidP="009A5CBE">
    <w:pPr>
      <w:pStyle w:val="Sinespaciado"/>
      <w:jc w:val="center"/>
      <w:rPr>
        <w:rFonts w:ascii="Arial" w:hAnsi="Arial" w:cs="Arial"/>
        <w:sz w:val="24"/>
        <w:szCs w:val="24"/>
      </w:rPr>
    </w:pPr>
    <w:r w:rsidRPr="000B24ED">
      <w:rPr>
        <w:rFonts w:ascii="Arial" w:hAnsi="Arial" w:cs="Arial"/>
        <w:sz w:val="24"/>
        <w:szCs w:val="24"/>
      </w:rPr>
      <w:t>Partido Centro Democrático</w:t>
    </w:r>
  </w:p>
  <w:p w14:paraId="7AB4A2D4" w14:textId="77777777" w:rsidR="009A5CBE" w:rsidRDefault="009A5CBE">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76CA74C0"/>
    <w:multiLevelType w:val="hybridMultilevel"/>
    <w:tmpl w:val="6312013E"/>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A5CBE"/>
    <w:rsid w:val="001C1B8E"/>
    <w:rsid w:val="00355499"/>
    <w:rsid w:val="006D30DD"/>
    <w:rsid w:val="006E0BE2"/>
    <w:rsid w:val="00982153"/>
    <w:rsid w:val="009A5CBE"/>
    <w:rsid w:val="00A6046A"/>
    <w:rsid w:val="00C611FC"/>
    <w:rsid w:val="00D8793D"/>
    <w:rsid w:val="00D91CEE"/>
    <w:rsid w:val="00D93120"/>
    <w:rsid w:val="00E71CDA"/>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968DA7"/>
  <w15:chartTrackingRefBased/>
  <w15:docId w15:val="{89CD5E92-F34E-46D1-9C76-4EE28B5A76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inespaciado">
    <w:name w:val="No Spacing"/>
    <w:uiPriority w:val="1"/>
    <w:qFormat/>
    <w:rsid w:val="009A5CBE"/>
    <w:pPr>
      <w:spacing w:after="0" w:line="240" w:lineRule="auto"/>
    </w:pPr>
  </w:style>
  <w:style w:type="paragraph" w:styleId="Encabezado">
    <w:name w:val="header"/>
    <w:basedOn w:val="Normal"/>
    <w:link w:val="EncabezadoCar"/>
    <w:uiPriority w:val="99"/>
    <w:unhideWhenUsed/>
    <w:rsid w:val="009A5CBE"/>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9A5CBE"/>
  </w:style>
  <w:style w:type="paragraph" w:styleId="Piedepgina">
    <w:name w:val="footer"/>
    <w:basedOn w:val="Normal"/>
    <w:link w:val="PiedepginaCar"/>
    <w:uiPriority w:val="99"/>
    <w:unhideWhenUsed/>
    <w:rsid w:val="009A5CBE"/>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9A5CBE"/>
  </w:style>
  <w:style w:type="character" w:styleId="Textoennegrita">
    <w:name w:val="Strong"/>
    <w:basedOn w:val="Fuentedeprrafopredeter"/>
    <w:uiPriority w:val="22"/>
    <w:qFormat/>
    <w:rsid w:val="00D8793D"/>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microsoft.com/office/2007/relationships/hdphoto" Target="media/hdphoto1.wdp"/><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40</TotalTime>
  <Pages>2</Pages>
  <Words>490</Words>
  <Characters>2696</Characters>
  <Application>Microsoft Office Word</Application>
  <DocSecurity>0</DocSecurity>
  <Lines>22</Lines>
  <Paragraphs>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3180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martha zuñiga</dc:creator>
  <cp:keywords/>
  <dc:description/>
  <cp:lastModifiedBy>martha zuñiga</cp:lastModifiedBy>
  <cp:revision>9</cp:revision>
  <dcterms:created xsi:type="dcterms:W3CDTF">2025-06-05T20:10:00Z</dcterms:created>
  <dcterms:modified xsi:type="dcterms:W3CDTF">2025-06-06T15:33:00Z</dcterms:modified>
</cp:coreProperties>
</file>