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6C8885" w14:textId="77777777" w:rsidR="00CF4F38" w:rsidRPr="00E3165D" w:rsidRDefault="00CF4F38" w:rsidP="00CF4F38">
      <w:pPr>
        <w:pStyle w:val="Sinespaciado"/>
        <w:jc w:val="both"/>
        <w:rPr>
          <w:rFonts w:ascii="Arial" w:hAnsi="Arial" w:cs="Arial"/>
          <w:b/>
          <w:bCs/>
          <w:sz w:val="24"/>
          <w:szCs w:val="24"/>
          <w:lang w:val="es-ES"/>
        </w:rPr>
      </w:pPr>
      <w:r w:rsidRPr="00E3165D">
        <w:rPr>
          <w:rFonts w:ascii="Arial" w:hAnsi="Arial" w:cs="Arial"/>
          <w:b/>
          <w:bCs/>
          <w:sz w:val="24"/>
          <w:szCs w:val="24"/>
          <w:lang w:val="es-ES"/>
        </w:rPr>
        <w:t>Bogotá, DC. 0</w:t>
      </w:r>
      <w:r>
        <w:rPr>
          <w:rFonts w:ascii="Arial" w:hAnsi="Arial" w:cs="Arial"/>
          <w:b/>
          <w:bCs/>
          <w:sz w:val="24"/>
          <w:szCs w:val="24"/>
          <w:lang w:val="es-ES"/>
        </w:rPr>
        <w:t>5</w:t>
      </w:r>
      <w:r w:rsidRPr="00E3165D">
        <w:rPr>
          <w:rFonts w:ascii="Arial" w:hAnsi="Arial" w:cs="Arial"/>
          <w:b/>
          <w:bCs/>
          <w:sz w:val="24"/>
          <w:szCs w:val="24"/>
          <w:lang w:val="es-ES"/>
        </w:rPr>
        <w:t xml:space="preserve"> de junio 2025</w:t>
      </w:r>
    </w:p>
    <w:p w14:paraId="61BE352D" w14:textId="77777777" w:rsidR="00CF4F38" w:rsidRDefault="00CF4F38" w:rsidP="00CF4F38">
      <w:pPr>
        <w:pStyle w:val="Sinespaciado"/>
        <w:jc w:val="both"/>
        <w:rPr>
          <w:rFonts w:ascii="Arial" w:hAnsi="Arial" w:cs="Arial"/>
          <w:sz w:val="24"/>
          <w:szCs w:val="24"/>
          <w:lang w:val="es-ES"/>
        </w:rPr>
      </w:pPr>
    </w:p>
    <w:p w14:paraId="590AD789" w14:textId="77777777"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H. Senador</w:t>
      </w:r>
    </w:p>
    <w:p w14:paraId="0FFB9AF5" w14:textId="4284C2B7" w:rsidR="00CF4F38" w:rsidRDefault="00CF4F38" w:rsidP="00CF4F38">
      <w:pPr>
        <w:pStyle w:val="Sinespaciado"/>
        <w:jc w:val="both"/>
        <w:rPr>
          <w:rFonts w:ascii="Arial" w:hAnsi="Arial" w:cs="Arial"/>
          <w:b/>
          <w:bCs/>
          <w:sz w:val="24"/>
          <w:szCs w:val="24"/>
          <w:lang w:val="es-ES"/>
        </w:rPr>
      </w:pPr>
      <w:r w:rsidRPr="000B24ED">
        <w:rPr>
          <w:rFonts w:ascii="Arial" w:hAnsi="Arial" w:cs="Arial"/>
          <w:b/>
          <w:bCs/>
          <w:sz w:val="24"/>
          <w:szCs w:val="24"/>
          <w:lang w:val="es-ES"/>
        </w:rPr>
        <w:t>Efraín Cepeda</w:t>
      </w:r>
      <w:r w:rsidR="00285560">
        <w:rPr>
          <w:rFonts w:ascii="Arial" w:hAnsi="Arial" w:cs="Arial"/>
          <w:b/>
          <w:bCs/>
          <w:sz w:val="24"/>
          <w:szCs w:val="24"/>
          <w:lang w:val="es-ES"/>
        </w:rPr>
        <w:t xml:space="preserve"> Sarabia</w:t>
      </w:r>
    </w:p>
    <w:p w14:paraId="427469F8" w14:textId="77777777"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Presidente</w:t>
      </w:r>
    </w:p>
    <w:p w14:paraId="07121515" w14:textId="77777777"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Senado de la República</w:t>
      </w:r>
    </w:p>
    <w:p w14:paraId="5BBF6CC4" w14:textId="77777777"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Ciudad</w:t>
      </w:r>
    </w:p>
    <w:p w14:paraId="59BC8680" w14:textId="77777777" w:rsidR="00CF4F38" w:rsidRDefault="00CF4F38" w:rsidP="00CF4F38">
      <w:pPr>
        <w:pStyle w:val="Sinespaciado"/>
        <w:jc w:val="both"/>
        <w:rPr>
          <w:rFonts w:ascii="Arial" w:hAnsi="Arial" w:cs="Arial"/>
          <w:sz w:val="24"/>
          <w:szCs w:val="24"/>
          <w:lang w:val="es-ES"/>
        </w:rPr>
      </w:pPr>
    </w:p>
    <w:p w14:paraId="3080BA89" w14:textId="77777777" w:rsidR="00CF4F38" w:rsidRDefault="00CF4F38" w:rsidP="00CF4F38">
      <w:pPr>
        <w:pStyle w:val="Sinespaciado"/>
        <w:jc w:val="both"/>
        <w:rPr>
          <w:rFonts w:ascii="Arial" w:hAnsi="Arial" w:cs="Arial"/>
          <w:sz w:val="24"/>
          <w:szCs w:val="24"/>
          <w:lang w:val="es-ES"/>
        </w:rPr>
      </w:pPr>
    </w:p>
    <w:p w14:paraId="5580F209" w14:textId="77777777"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 xml:space="preserve">Con fundamento en lo contemplado en la Ley 5 de 1992 y las normas concordantes, presento la siguiente proposición: </w:t>
      </w:r>
    </w:p>
    <w:p w14:paraId="4ED21C0F" w14:textId="77777777" w:rsidR="00CF4F38" w:rsidRDefault="00CF4F38" w:rsidP="00CF4F38">
      <w:pPr>
        <w:pStyle w:val="Sinespaciado"/>
        <w:jc w:val="both"/>
        <w:rPr>
          <w:rFonts w:ascii="Arial" w:hAnsi="Arial" w:cs="Arial"/>
          <w:sz w:val="24"/>
          <w:szCs w:val="24"/>
          <w:lang w:val="es-ES"/>
        </w:rPr>
      </w:pPr>
    </w:p>
    <w:p w14:paraId="6D8B4EA7" w14:textId="77777777" w:rsidR="00CF4F38" w:rsidRDefault="00CF4F38" w:rsidP="00CF4F38">
      <w:pPr>
        <w:pStyle w:val="Sinespaciado"/>
        <w:ind w:left="720"/>
        <w:jc w:val="center"/>
        <w:rPr>
          <w:rFonts w:ascii="Arial" w:hAnsi="Arial" w:cs="Arial"/>
          <w:b/>
          <w:bCs/>
          <w:sz w:val="24"/>
          <w:szCs w:val="24"/>
          <w:lang w:val="es-ES"/>
        </w:rPr>
      </w:pPr>
      <w:r w:rsidRPr="000B24ED">
        <w:rPr>
          <w:rFonts w:ascii="Arial" w:hAnsi="Arial" w:cs="Arial"/>
          <w:b/>
          <w:bCs/>
          <w:sz w:val="24"/>
          <w:szCs w:val="24"/>
          <w:lang w:val="es-ES"/>
        </w:rPr>
        <w:t>PROPOSICIÓN</w:t>
      </w:r>
      <w:r>
        <w:rPr>
          <w:rFonts w:ascii="Arial" w:hAnsi="Arial" w:cs="Arial"/>
          <w:b/>
          <w:bCs/>
          <w:sz w:val="24"/>
          <w:szCs w:val="24"/>
          <w:lang w:val="es-ES"/>
        </w:rPr>
        <w:t xml:space="preserve"> ADITIVA</w:t>
      </w:r>
    </w:p>
    <w:p w14:paraId="14554964" w14:textId="77777777" w:rsidR="00CF4F38" w:rsidRDefault="00CF4F38" w:rsidP="00CF4F38">
      <w:pPr>
        <w:pStyle w:val="Sinespaciado"/>
        <w:jc w:val="both"/>
        <w:rPr>
          <w:rFonts w:ascii="Arial" w:hAnsi="Arial" w:cs="Arial"/>
          <w:sz w:val="24"/>
          <w:szCs w:val="24"/>
          <w:lang w:val="es-ES"/>
        </w:rPr>
      </w:pPr>
    </w:p>
    <w:p w14:paraId="26ED4A63" w14:textId="7F93C692" w:rsidR="00CF4F38" w:rsidRDefault="00CF4F38" w:rsidP="00CF4F38">
      <w:pPr>
        <w:pStyle w:val="Sinespaciado"/>
        <w:jc w:val="both"/>
        <w:rPr>
          <w:rFonts w:ascii="Arial" w:hAnsi="Arial" w:cs="Arial"/>
          <w:sz w:val="24"/>
          <w:szCs w:val="24"/>
          <w:lang w:val="es-ES"/>
        </w:rPr>
      </w:pPr>
      <w:r>
        <w:rPr>
          <w:rFonts w:ascii="Arial" w:hAnsi="Arial" w:cs="Arial"/>
          <w:sz w:val="24"/>
          <w:szCs w:val="24"/>
          <w:lang w:val="es-ES"/>
        </w:rPr>
        <w:t xml:space="preserve">Adiciónese un parágrafo al artículo 15° del Proyecto de Ley 311 de 2024 Senado, 166 de 2023 Cámara Acumulado con los Proyectos de Ley No. 192 de 2023 Cámara y No. 256 de 2023 Cámara “Por medio del cual se modifica parcialmente normas laborales y se adopta una reforma laboral para el trabajo decente y digno en Colombia”., el cual quedará así: </w:t>
      </w:r>
    </w:p>
    <w:p w14:paraId="32DD4E96" w14:textId="77777777" w:rsidR="00CF4F38" w:rsidRDefault="00CF4F38" w:rsidP="00CF4F38">
      <w:pPr>
        <w:pStyle w:val="Sinespaciado"/>
        <w:jc w:val="both"/>
        <w:rPr>
          <w:rFonts w:ascii="Arial" w:hAnsi="Arial" w:cs="Arial"/>
          <w:sz w:val="24"/>
          <w:szCs w:val="24"/>
          <w:lang w:val="es-ES"/>
        </w:rPr>
      </w:pPr>
    </w:p>
    <w:p w14:paraId="09C3505D" w14:textId="77777777" w:rsidR="00CF4F38" w:rsidRDefault="00CF4F38" w:rsidP="00CF4F38">
      <w:pPr>
        <w:pStyle w:val="Sinespaciado"/>
        <w:jc w:val="both"/>
        <w:rPr>
          <w:rFonts w:ascii="Arial" w:hAnsi="Arial" w:cs="Arial"/>
          <w:sz w:val="24"/>
          <w:szCs w:val="24"/>
        </w:rPr>
      </w:pPr>
      <w:r w:rsidRPr="00CF4F38">
        <w:rPr>
          <w:rFonts w:ascii="Arial" w:hAnsi="Arial" w:cs="Arial"/>
          <w:b/>
          <w:bCs/>
          <w:sz w:val="24"/>
          <w:szCs w:val="24"/>
        </w:rPr>
        <w:t>ARTÍCULO 15°. Remuneración en días de descanso obligatorio</w:t>
      </w:r>
      <w:r w:rsidRPr="00CF4F38">
        <w:rPr>
          <w:rFonts w:ascii="Arial" w:hAnsi="Arial" w:cs="Arial"/>
          <w:sz w:val="24"/>
          <w:szCs w:val="24"/>
        </w:rPr>
        <w:t xml:space="preserve">. Modifíquese el artículo 179 del Código Sustantivo del Trabajo, el cual quedará así: </w:t>
      </w:r>
    </w:p>
    <w:p w14:paraId="761A8F18" w14:textId="77777777" w:rsidR="00CF4F38" w:rsidRDefault="00CF4F38" w:rsidP="00CF4F38">
      <w:pPr>
        <w:pStyle w:val="Sinespaciado"/>
        <w:jc w:val="both"/>
        <w:rPr>
          <w:rFonts w:ascii="Arial" w:hAnsi="Arial" w:cs="Arial"/>
          <w:sz w:val="24"/>
          <w:szCs w:val="24"/>
        </w:rPr>
      </w:pPr>
    </w:p>
    <w:p w14:paraId="2179396A" w14:textId="24EEBECD" w:rsidR="00CF4F38" w:rsidRPr="00CF4F38" w:rsidRDefault="00CF4F38" w:rsidP="00CF4F38">
      <w:pPr>
        <w:pStyle w:val="Sinespaciado"/>
        <w:jc w:val="both"/>
        <w:rPr>
          <w:rFonts w:ascii="Arial" w:hAnsi="Arial" w:cs="Arial"/>
          <w:b/>
          <w:bCs/>
          <w:sz w:val="24"/>
          <w:szCs w:val="24"/>
        </w:rPr>
      </w:pPr>
      <w:r w:rsidRPr="00CF4F38">
        <w:rPr>
          <w:rFonts w:ascii="Arial" w:hAnsi="Arial" w:cs="Arial"/>
          <w:sz w:val="24"/>
          <w:szCs w:val="24"/>
        </w:rPr>
        <w:t>"</w:t>
      </w:r>
      <w:r w:rsidRPr="00CF4F38">
        <w:rPr>
          <w:rFonts w:ascii="Arial" w:hAnsi="Arial" w:cs="Arial"/>
          <w:b/>
          <w:bCs/>
          <w:sz w:val="24"/>
          <w:szCs w:val="24"/>
        </w:rPr>
        <w:t>ARTÍCULO 179. REMUNERACIÓN EN DÍAS DE DESCANSO OBLIGATORIO.</w:t>
      </w:r>
    </w:p>
    <w:p w14:paraId="000BE345" w14:textId="77777777" w:rsidR="00CF4F38" w:rsidRPr="00CF4F38" w:rsidRDefault="00CF4F38" w:rsidP="00CF4F38">
      <w:pPr>
        <w:pStyle w:val="Sinespaciado"/>
        <w:jc w:val="both"/>
        <w:rPr>
          <w:rFonts w:ascii="Arial" w:hAnsi="Arial" w:cs="Arial"/>
          <w:sz w:val="24"/>
          <w:szCs w:val="24"/>
        </w:rPr>
      </w:pPr>
    </w:p>
    <w:p w14:paraId="6B045335" w14:textId="77777777" w:rsidR="00CF4F38" w:rsidRDefault="00CF4F38" w:rsidP="00CF4F38">
      <w:pPr>
        <w:pStyle w:val="Sinespaciado"/>
        <w:jc w:val="both"/>
        <w:rPr>
          <w:rFonts w:ascii="Arial" w:hAnsi="Arial" w:cs="Arial"/>
          <w:sz w:val="24"/>
          <w:szCs w:val="24"/>
        </w:rPr>
      </w:pPr>
      <w:r w:rsidRPr="00CF4F38">
        <w:rPr>
          <w:rFonts w:ascii="Arial" w:hAnsi="Arial" w:cs="Arial"/>
          <w:sz w:val="24"/>
          <w:szCs w:val="24"/>
        </w:rPr>
        <w:t xml:space="preserve">1. El trabajo en día de descanso obligatorio, o días de fiesta se remunera con un recargo del ciento por ciento (100%) sobre el salario ordinario en proporción a las horas laboradas, sin perjuicio del salario ordinario a que tenga derecho el trabajador por haber laborado la semana completa. </w:t>
      </w:r>
    </w:p>
    <w:p w14:paraId="3054A776" w14:textId="77777777" w:rsidR="00CF4F38" w:rsidRDefault="00CF4F38" w:rsidP="00CF4F38">
      <w:pPr>
        <w:pStyle w:val="Sinespaciado"/>
        <w:jc w:val="both"/>
        <w:rPr>
          <w:rFonts w:ascii="Arial" w:hAnsi="Arial" w:cs="Arial"/>
          <w:sz w:val="24"/>
          <w:szCs w:val="24"/>
        </w:rPr>
      </w:pPr>
    </w:p>
    <w:p w14:paraId="06F82687" w14:textId="77777777" w:rsidR="00CF4F38" w:rsidRDefault="00CF4F38" w:rsidP="00CF4F38">
      <w:pPr>
        <w:pStyle w:val="Sinespaciado"/>
        <w:jc w:val="both"/>
        <w:rPr>
          <w:rFonts w:ascii="Arial" w:hAnsi="Arial" w:cs="Arial"/>
          <w:sz w:val="24"/>
          <w:szCs w:val="24"/>
        </w:rPr>
      </w:pPr>
      <w:r w:rsidRPr="00CF4F38">
        <w:rPr>
          <w:rFonts w:ascii="Arial" w:hAnsi="Arial" w:cs="Arial"/>
          <w:sz w:val="24"/>
          <w:szCs w:val="24"/>
        </w:rPr>
        <w:t xml:space="preserve">2. Si con el día de descanso obligatorio, coincide otro día de descanso remunerado, solo tendrá derecho el trabajador, si trabaja, al recargo establecido en el numeral anterior. </w:t>
      </w:r>
    </w:p>
    <w:p w14:paraId="5E918008" w14:textId="77777777" w:rsidR="00CF4F38" w:rsidRDefault="00CF4F38" w:rsidP="00CF4F38">
      <w:pPr>
        <w:pStyle w:val="Sinespaciado"/>
        <w:jc w:val="both"/>
        <w:rPr>
          <w:rFonts w:ascii="Arial" w:hAnsi="Arial" w:cs="Arial"/>
          <w:sz w:val="24"/>
          <w:szCs w:val="24"/>
        </w:rPr>
      </w:pPr>
    </w:p>
    <w:p w14:paraId="347822A4" w14:textId="77777777" w:rsidR="00CF4F38" w:rsidRDefault="00CF4F38" w:rsidP="00CF4F38">
      <w:pPr>
        <w:pStyle w:val="Sinespaciado"/>
        <w:jc w:val="both"/>
        <w:rPr>
          <w:rFonts w:ascii="Arial" w:hAnsi="Arial" w:cs="Arial"/>
          <w:sz w:val="24"/>
          <w:szCs w:val="24"/>
        </w:rPr>
      </w:pPr>
      <w:r w:rsidRPr="00CF4F38">
        <w:rPr>
          <w:rFonts w:ascii="Arial" w:hAnsi="Arial" w:cs="Arial"/>
          <w:b/>
          <w:bCs/>
          <w:sz w:val="24"/>
          <w:szCs w:val="24"/>
        </w:rPr>
        <w:t>Parágrafo 1.</w:t>
      </w:r>
      <w:r w:rsidRPr="00CF4F38">
        <w:rPr>
          <w:rFonts w:ascii="Arial" w:hAnsi="Arial" w:cs="Arial"/>
          <w:sz w:val="24"/>
          <w:szCs w:val="24"/>
        </w:rPr>
        <w:t xml:space="preserve"> Se entiende que el trabajo en día de descanso obligatorio es ocasional cuando el trabajador o trabajadora labora hasta dos (2) días de descanso obligatorio, durante el mes calendario. Se entiende que el trabajo en día de descanso es habitual cuando el trabajador o trabajadora labore tres (3) o más de estos durante el mes calendario. </w:t>
      </w:r>
    </w:p>
    <w:p w14:paraId="45E5F5D7" w14:textId="77777777" w:rsidR="00CF4F38" w:rsidRDefault="00CF4F38" w:rsidP="00CF4F38">
      <w:pPr>
        <w:pStyle w:val="Sinespaciado"/>
        <w:jc w:val="both"/>
        <w:rPr>
          <w:rFonts w:ascii="Arial" w:hAnsi="Arial" w:cs="Arial"/>
          <w:sz w:val="24"/>
          <w:szCs w:val="24"/>
        </w:rPr>
      </w:pPr>
    </w:p>
    <w:p w14:paraId="1AC73F25" w14:textId="77777777" w:rsidR="00CF4F38" w:rsidRDefault="00CF4F38" w:rsidP="00CF4F38">
      <w:pPr>
        <w:pStyle w:val="Sinespaciado"/>
        <w:jc w:val="both"/>
        <w:rPr>
          <w:rFonts w:ascii="Arial" w:hAnsi="Arial" w:cs="Arial"/>
          <w:sz w:val="24"/>
          <w:szCs w:val="24"/>
        </w:rPr>
      </w:pPr>
      <w:r w:rsidRPr="00CF4F38">
        <w:rPr>
          <w:rFonts w:ascii="Arial" w:hAnsi="Arial" w:cs="Arial"/>
          <w:b/>
          <w:bCs/>
          <w:sz w:val="24"/>
          <w:szCs w:val="24"/>
        </w:rPr>
        <w:t>Parágrafo 2.</w:t>
      </w:r>
      <w:r w:rsidRPr="00CF4F38">
        <w:rPr>
          <w:rFonts w:ascii="Arial" w:hAnsi="Arial" w:cs="Arial"/>
          <w:sz w:val="24"/>
          <w:szCs w:val="24"/>
        </w:rPr>
        <w:t xml:space="preserve"> Para todos los efectos, cuando este Código haga referencia a "dominical", se entenderá que trata de "día de descanso obligatorio". </w:t>
      </w:r>
    </w:p>
    <w:p w14:paraId="481D38DA" w14:textId="7172FD98" w:rsidR="00CF4F38" w:rsidRDefault="00CF4F38" w:rsidP="00CF4F38">
      <w:pPr>
        <w:pStyle w:val="Sinespaciado"/>
        <w:jc w:val="both"/>
        <w:rPr>
          <w:rFonts w:ascii="Arial" w:hAnsi="Arial" w:cs="Arial"/>
          <w:sz w:val="24"/>
          <w:szCs w:val="24"/>
        </w:rPr>
      </w:pPr>
    </w:p>
    <w:p w14:paraId="3902F099" w14:textId="042F3A6B" w:rsidR="00CF4F38" w:rsidRDefault="00CF4F38" w:rsidP="00CF4F38">
      <w:pPr>
        <w:pStyle w:val="Sinespaciado"/>
        <w:jc w:val="both"/>
        <w:rPr>
          <w:rFonts w:ascii="Arial" w:hAnsi="Arial" w:cs="Arial"/>
          <w:sz w:val="24"/>
          <w:szCs w:val="24"/>
        </w:rPr>
      </w:pPr>
      <w:r w:rsidRPr="00CF4F38">
        <w:rPr>
          <w:rFonts w:ascii="Arial" w:hAnsi="Arial" w:cs="Arial"/>
          <w:b/>
          <w:bCs/>
          <w:sz w:val="24"/>
          <w:szCs w:val="24"/>
        </w:rPr>
        <w:t>Parágrafo 3.</w:t>
      </w:r>
      <w:r w:rsidRPr="00CF4F38">
        <w:rPr>
          <w:rFonts w:ascii="Arial" w:hAnsi="Arial" w:cs="Arial"/>
          <w:sz w:val="24"/>
          <w:szCs w:val="24"/>
        </w:rPr>
        <w:t xml:space="preserve"> Las partes del contrato de trabajo podrán convenir por escrito que su día de descanso sea distinto al domingo. En caso de que las partes no lo hagan expreso en el contrato u otro sí, se presumirá como día de descanso obligatorio el domingo. </w:t>
      </w:r>
    </w:p>
    <w:p w14:paraId="053A6D44" w14:textId="22027030" w:rsidR="00CF4F38" w:rsidRDefault="00CF4F38" w:rsidP="00CF4F38">
      <w:pPr>
        <w:pStyle w:val="Sinespaciado"/>
        <w:jc w:val="both"/>
        <w:rPr>
          <w:rFonts w:ascii="Arial" w:hAnsi="Arial" w:cs="Arial"/>
          <w:sz w:val="24"/>
          <w:szCs w:val="24"/>
        </w:rPr>
      </w:pPr>
    </w:p>
    <w:p w14:paraId="3202005A" w14:textId="5C504ED2" w:rsidR="00CF4F38" w:rsidRPr="00CF4F38" w:rsidRDefault="00CF4F38" w:rsidP="00CF4F38">
      <w:pPr>
        <w:pStyle w:val="Sinespaciado"/>
        <w:jc w:val="both"/>
        <w:rPr>
          <w:rFonts w:ascii="Arial" w:hAnsi="Arial" w:cs="Arial"/>
          <w:sz w:val="24"/>
          <w:szCs w:val="24"/>
          <w:u w:val="single"/>
          <w:lang w:val="es-ES"/>
        </w:rPr>
      </w:pPr>
      <w:r w:rsidRPr="00CF4F38">
        <w:rPr>
          <w:rFonts w:ascii="Arial" w:hAnsi="Arial" w:cs="Arial"/>
          <w:b/>
          <w:bCs/>
          <w:sz w:val="24"/>
          <w:szCs w:val="24"/>
          <w:u w:val="single"/>
          <w:lang w:val="es-ES"/>
        </w:rPr>
        <w:t xml:space="preserve">Parágrafo 4: </w:t>
      </w:r>
      <w:r w:rsidRPr="00CF4F38">
        <w:rPr>
          <w:rFonts w:ascii="Arial" w:hAnsi="Arial" w:cs="Arial"/>
          <w:sz w:val="24"/>
          <w:szCs w:val="24"/>
          <w:u w:val="single"/>
          <w:lang w:val="es-ES"/>
        </w:rPr>
        <w:t>Las disposiciones contenidas en el presente artículo sobre el recargo del cien por ciento (100%) por trabajo en días de descanso obligatorio no serán aplicables a las micro y pequeñas empresas, definidas conforme a lo establecido en el artículo 2 de la Ley 905 de 2004 y el Decreto 957 de 2019.</w:t>
      </w:r>
    </w:p>
    <w:p w14:paraId="11D4508B" w14:textId="346E864B" w:rsidR="00CF4F38" w:rsidRPr="00CF4F38" w:rsidRDefault="00CF4F38" w:rsidP="00CF4F38">
      <w:pPr>
        <w:pStyle w:val="Sinespaciado"/>
        <w:jc w:val="both"/>
        <w:rPr>
          <w:rFonts w:ascii="Arial" w:hAnsi="Arial" w:cs="Arial"/>
          <w:sz w:val="24"/>
          <w:szCs w:val="24"/>
          <w:u w:val="single"/>
          <w:lang w:val="es-ES"/>
        </w:rPr>
      </w:pPr>
    </w:p>
    <w:p w14:paraId="1922A1CA" w14:textId="4EDB8ECE" w:rsidR="00CF4F38" w:rsidRPr="00CF4F38" w:rsidRDefault="00CF4F38" w:rsidP="00CF4F38">
      <w:pPr>
        <w:pStyle w:val="Sinespaciado"/>
        <w:jc w:val="both"/>
        <w:rPr>
          <w:rFonts w:ascii="Arial" w:hAnsi="Arial" w:cs="Arial"/>
          <w:sz w:val="24"/>
          <w:szCs w:val="24"/>
          <w:u w:val="single"/>
        </w:rPr>
      </w:pPr>
      <w:r w:rsidRPr="00CF4F38">
        <w:rPr>
          <w:rFonts w:ascii="Arial" w:hAnsi="Arial" w:cs="Arial"/>
          <w:sz w:val="24"/>
          <w:szCs w:val="24"/>
          <w:u w:val="single"/>
          <w:lang w:val="es-ES"/>
        </w:rPr>
        <w:t>En estos casos, se mantendrá vigente el recargo del setenta y cinco por ciento (75%) previsto en el artículo 179 del Código Sustantivo del Trabajo antes de la entrada en vigencia de la presente ley.</w:t>
      </w:r>
    </w:p>
    <w:p w14:paraId="68C03D71" w14:textId="77777777" w:rsidR="00CF4F38" w:rsidRDefault="00CF4F38" w:rsidP="00CF4F38">
      <w:pPr>
        <w:pStyle w:val="Sinespaciado"/>
        <w:jc w:val="both"/>
        <w:rPr>
          <w:rFonts w:ascii="Arial" w:hAnsi="Arial" w:cs="Arial"/>
          <w:sz w:val="24"/>
          <w:szCs w:val="24"/>
        </w:rPr>
      </w:pPr>
    </w:p>
    <w:p w14:paraId="425EBBDA" w14:textId="72A69A86" w:rsidR="00CF4F38" w:rsidRDefault="00CF4F38" w:rsidP="00CF4F38">
      <w:pPr>
        <w:pStyle w:val="Sinespaciado"/>
        <w:jc w:val="both"/>
        <w:rPr>
          <w:rFonts w:ascii="Arial" w:hAnsi="Arial" w:cs="Arial"/>
          <w:sz w:val="24"/>
          <w:szCs w:val="24"/>
        </w:rPr>
      </w:pPr>
      <w:r w:rsidRPr="00CF4F38">
        <w:rPr>
          <w:rFonts w:ascii="Arial" w:hAnsi="Arial" w:cs="Arial"/>
          <w:b/>
          <w:bCs/>
          <w:sz w:val="24"/>
          <w:szCs w:val="24"/>
        </w:rPr>
        <w:t>Parágrafo transitorio.</w:t>
      </w:r>
      <w:r w:rsidRPr="00CF4F38">
        <w:rPr>
          <w:rFonts w:ascii="Arial" w:hAnsi="Arial" w:cs="Arial"/>
          <w:sz w:val="24"/>
          <w:szCs w:val="24"/>
        </w:rPr>
        <w:t xml:space="preserve"> </w:t>
      </w:r>
      <w:r w:rsidRPr="00CF4F38">
        <w:rPr>
          <w:rFonts w:ascii="Arial" w:hAnsi="Arial" w:cs="Arial"/>
          <w:b/>
          <w:bCs/>
          <w:sz w:val="24"/>
          <w:szCs w:val="24"/>
        </w:rPr>
        <w:t>Implementación Gradual.</w:t>
      </w:r>
      <w:r w:rsidRPr="00CF4F38">
        <w:rPr>
          <w:rFonts w:ascii="Arial" w:hAnsi="Arial" w:cs="Arial"/>
          <w:sz w:val="24"/>
          <w:szCs w:val="24"/>
        </w:rPr>
        <w:t xml:space="preserve"> El recargo del 100% de qué trata este artículo, podrá ser implementado de manera gradual por el empleador, de la siguiente manera: </w:t>
      </w:r>
    </w:p>
    <w:p w14:paraId="4B050EA0" w14:textId="7551FCC4" w:rsidR="00CF4F38" w:rsidRDefault="00CF4F38" w:rsidP="00CF4F38">
      <w:pPr>
        <w:pStyle w:val="Sinespaciado"/>
        <w:jc w:val="both"/>
        <w:rPr>
          <w:rFonts w:ascii="Arial" w:hAnsi="Arial" w:cs="Arial"/>
          <w:sz w:val="24"/>
          <w:szCs w:val="24"/>
        </w:rPr>
      </w:pPr>
    </w:p>
    <w:p w14:paraId="04F5C61A" w14:textId="6A3B3FD7" w:rsidR="00CF4F38" w:rsidRDefault="00CF4F38" w:rsidP="00CF4F38">
      <w:pPr>
        <w:pStyle w:val="Sinespaciado"/>
        <w:jc w:val="both"/>
        <w:rPr>
          <w:rFonts w:ascii="Arial" w:hAnsi="Arial" w:cs="Arial"/>
          <w:sz w:val="24"/>
          <w:szCs w:val="24"/>
        </w:rPr>
      </w:pPr>
      <w:r w:rsidRPr="00CF4F38">
        <w:rPr>
          <w:rFonts w:ascii="Arial" w:hAnsi="Arial" w:cs="Arial"/>
          <w:sz w:val="24"/>
          <w:szCs w:val="24"/>
        </w:rPr>
        <w:t xml:space="preserve">A partir del primero de julio de 2025, se incrementará el recargo por laborar en día de descanso obligatorio a 80%. </w:t>
      </w:r>
    </w:p>
    <w:p w14:paraId="79A2F541" w14:textId="4CFAEDDF" w:rsidR="00CF4F38" w:rsidRDefault="00CF4F38" w:rsidP="00CF4F38">
      <w:pPr>
        <w:pStyle w:val="Sinespaciado"/>
        <w:jc w:val="both"/>
        <w:rPr>
          <w:rFonts w:ascii="Arial" w:hAnsi="Arial" w:cs="Arial"/>
          <w:sz w:val="24"/>
          <w:szCs w:val="24"/>
        </w:rPr>
      </w:pPr>
    </w:p>
    <w:p w14:paraId="6E94FAFB" w14:textId="442C1331" w:rsidR="00CF4F38" w:rsidRDefault="00CF4F38" w:rsidP="00CF4F38">
      <w:pPr>
        <w:pStyle w:val="Sinespaciado"/>
        <w:jc w:val="both"/>
        <w:rPr>
          <w:rFonts w:ascii="Arial" w:hAnsi="Arial" w:cs="Arial"/>
          <w:sz w:val="24"/>
          <w:szCs w:val="24"/>
        </w:rPr>
      </w:pPr>
      <w:r w:rsidRPr="00CF4F38">
        <w:rPr>
          <w:rFonts w:ascii="Arial" w:hAnsi="Arial" w:cs="Arial"/>
          <w:sz w:val="24"/>
          <w:szCs w:val="24"/>
        </w:rPr>
        <w:t xml:space="preserve">A partir del primero de julio de 2026, se incrementará el recargo por laborar en día de descanso obligatorio a 90%. </w:t>
      </w:r>
    </w:p>
    <w:p w14:paraId="547C848A" w14:textId="53EC0574" w:rsidR="00CF4F38" w:rsidRDefault="00CF4F38" w:rsidP="00CF4F38">
      <w:pPr>
        <w:pStyle w:val="Sinespaciado"/>
        <w:jc w:val="both"/>
        <w:rPr>
          <w:rFonts w:ascii="Arial" w:hAnsi="Arial" w:cs="Arial"/>
          <w:sz w:val="24"/>
          <w:szCs w:val="24"/>
        </w:rPr>
      </w:pPr>
    </w:p>
    <w:p w14:paraId="318D5B04" w14:textId="15BE4E53" w:rsidR="00CF4F38" w:rsidRDefault="00CF4F38" w:rsidP="00CF4F38">
      <w:pPr>
        <w:pStyle w:val="Sinespaciado"/>
        <w:jc w:val="both"/>
        <w:rPr>
          <w:rFonts w:ascii="Arial" w:hAnsi="Arial" w:cs="Arial"/>
          <w:sz w:val="24"/>
          <w:szCs w:val="24"/>
        </w:rPr>
      </w:pPr>
      <w:r w:rsidRPr="00CF4F38">
        <w:rPr>
          <w:rFonts w:ascii="Arial" w:hAnsi="Arial" w:cs="Arial"/>
          <w:sz w:val="24"/>
          <w:szCs w:val="24"/>
        </w:rPr>
        <w:t xml:space="preserve">A partir del primero de julio de 2027, se dará plena aplicación al recargo por laborar día de descanso obligatorio en los términos de este artículo. </w:t>
      </w:r>
    </w:p>
    <w:p w14:paraId="1507C224" w14:textId="1352756F" w:rsidR="00CF4F38" w:rsidRDefault="00CF4F38" w:rsidP="00CF4F38">
      <w:pPr>
        <w:pStyle w:val="Sinespaciado"/>
        <w:jc w:val="both"/>
        <w:rPr>
          <w:rFonts w:ascii="Arial" w:hAnsi="Arial" w:cs="Arial"/>
          <w:sz w:val="24"/>
          <w:szCs w:val="24"/>
        </w:rPr>
      </w:pPr>
    </w:p>
    <w:p w14:paraId="02541054" w14:textId="28C03CAF" w:rsidR="00CF4F38" w:rsidRPr="00CF4F38" w:rsidRDefault="00CF4F38" w:rsidP="00CF4F38">
      <w:pPr>
        <w:pStyle w:val="Sinespaciado"/>
        <w:jc w:val="both"/>
        <w:rPr>
          <w:rFonts w:ascii="Arial" w:hAnsi="Arial" w:cs="Arial"/>
          <w:sz w:val="24"/>
          <w:szCs w:val="24"/>
        </w:rPr>
      </w:pPr>
      <w:r w:rsidRPr="00CF4F38">
        <w:rPr>
          <w:rFonts w:ascii="Arial" w:hAnsi="Arial" w:cs="Arial"/>
          <w:sz w:val="24"/>
          <w:szCs w:val="24"/>
        </w:rPr>
        <w:t>Lo anterior, sin perjuicio de que, a la entrada en vigencia de la presente Ley, el empleador se acoja al recargo del 100%".</w:t>
      </w:r>
    </w:p>
    <w:p w14:paraId="1B374787" w14:textId="6B4D267E" w:rsidR="00CF4F38" w:rsidRDefault="00CF4F38" w:rsidP="00CF4F38">
      <w:pPr>
        <w:pStyle w:val="Sinespaciado"/>
        <w:jc w:val="both"/>
        <w:rPr>
          <w:rFonts w:ascii="Arial" w:hAnsi="Arial" w:cs="Arial"/>
          <w:b/>
          <w:bCs/>
          <w:sz w:val="24"/>
          <w:szCs w:val="24"/>
          <w:lang w:val="es-ES"/>
        </w:rPr>
      </w:pPr>
    </w:p>
    <w:p w14:paraId="5CFE4576" w14:textId="08290D00" w:rsidR="00CF4F38" w:rsidRDefault="00CF4F38"/>
    <w:p w14:paraId="7FF18F4E" w14:textId="209A16A6" w:rsidR="00CF4F38" w:rsidRDefault="00934820" w:rsidP="00CF4F38">
      <w:pPr>
        <w:pStyle w:val="Sinespaciado"/>
        <w:jc w:val="both"/>
        <w:rPr>
          <w:rFonts w:ascii="Arial" w:hAnsi="Arial" w:cs="Arial"/>
          <w:sz w:val="24"/>
          <w:szCs w:val="24"/>
          <w:lang w:val="es-ES"/>
        </w:rPr>
      </w:pPr>
      <w:r>
        <w:rPr>
          <w:noProof/>
        </w:rPr>
        <w:drawing>
          <wp:anchor distT="0" distB="0" distL="114300" distR="114300" simplePos="0" relativeHeight="251658240" behindDoc="1" locked="0" layoutInCell="1" allowOverlap="1" wp14:anchorId="40F84921" wp14:editId="5263B12D">
            <wp:simplePos x="0" y="0"/>
            <wp:positionH relativeFrom="margin">
              <wp:align>left</wp:align>
            </wp:positionH>
            <wp:positionV relativeFrom="paragraph">
              <wp:posOffset>5080</wp:posOffset>
            </wp:positionV>
            <wp:extent cx="1882140" cy="1079500"/>
            <wp:effectExtent l="0" t="0" r="3810" b="6350"/>
            <wp:wrapNone/>
            <wp:docPr id="2" name="Imagen 2"/>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a:biLevel thresh="50000"/>
                      <a:extLst>
                        <a:ext uri="{BEBA8EAE-BF5A-486C-A8C5-ECC9F3942E4B}">
                          <a14:imgProps xmlns:a14="http://schemas.microsoft.com/office/drawing/2010/main">
                            <a14:imgLayer r:embed="rId8">
                              <a14:imgEffect>
                                <a14:colorTemperature colorTemp="6357"/>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882140" cy="1079500"/>
                    </a:xfrm>
                    <a:prstGeom prst="rect">
                      <a:avLst/>
                    </a:prstGeom>
                    <a:solidFill>
                      <a:sysClr val="windowText" lastClr="000000"/>
                    </a:solidFill>
                  </pic:spPr>
                </pic:pic>
              </a:graphicData>
            </a:graphic>
            <wp14:sizeRelH relativeFrom="page">
              <wp14:pctWidth>0</wp14:pctWidth>
            </wp14:sizeRelH>
            <wp14:sizeRelV relativeFrom="page">
              <wp14:pctHeight>0</wp14:pctHeight>
            </wp14:sizeRelV>
          </wp:anchor>
        </w:drawing>
      </w:r>
      <w:r w:rsidR="00CF4F38">
        <w:rPr>
          <w:rFonts w:ascii="Arial" w:hAnsi="Arial" w:cs="Arial"/>
          <w:sz w:val="24"/>
          <w:szCs w:val="24"/>
          <w:lang w:val="es-ES"/>
        </w:rPr>
        <w:t>Atentamente,</w:t>
      </w:r>
    </w:p>
    <w:p w14:paraId="71139274" w14:textId="77777777" w:rsidR="00CF4F38" w:rsidRDefault="00CF4F38" w:rsidP="00CF4F38">
      <w:pPr>
        <w:pStyle w:val="Sinespaciado"/>
        <w:jc w:val="both"/>
        <w:rPr>
          <w:rFonts w:ascii="Arial" w:hAnsi="Arial" w:cs="Arial"/>
          <w:sz w:val="24"/>
          <w:szCs w:val="24"/>
          <w:lang w:val="es-ES"/>
        </w:rPr>
      </w:pPr>
    </w:p>
    <w:p w14:paraId="37CD665B" w14:textId="77777777" w:rsidR="00CF4F38" w:rsidRDefault="00CF4F38" w:rsidP="00CF4F38">
      <w:pPr>
        <w:pStyle w:val="Sinespaciado"/>
        <w:jc w:val="both"/>
        <w:rPr>
          <w:rFonts w:ascii="Arial" w:hAnsi="Arial" w:cs="Arial"/>
          <w:sz w:val="24"/>
          <w:szCs w:val="24"/>
          <w:lang w:val="es-ES"/>
        </w:rPr>
      </w:pPr>
    </w:p>
    <w:p w14:paraId="1D3F671A" w14:textId="0AAF2D11" w:rsidR="00CF4F38" w:rsidRDefault="00CF4F38" w:rsidP="00CF4F38">
      <w:pPr>
        <w:pStyle w:val="Sinespaciado"/>
        <w:jc w:val="both"/>
        <w:rPr>
          <w:rFonts w:ascii="Arial" w:hAnsi="Arial" w:cs="Arial"/>
          <w:sz w:val="24"/>
          <w:szCs w:val="24"/>
          <w:lang w:val="es-ES"/>
        </w:rPr>
      </w:pPr>
    </w:p>
    <w:p w14:paraId="7D60974D" w14:textId="0D8D811E" w:rsidR="00934820" w:rsidRDefault="00934820" w:rsidP="00CF4F38">
      <w:pPr>
        <w:pStyle w:val="Sinespaciado"/>
        <w:jc w:val="both"/>
        <w:rPr>
          <w:rFonts w:ascii="Arial" w:hAnsi="Arial" w:cs="Arial"/>
          <w:sz w:val="24"/>
          <w:szCs w:val="24"/>
          <w:lang w:val="es-ES"/>
        </w:rPr>
      </w:pPr>
    </w:p>
    <w:p w14:paraId="246318D4" w14:textId="77777777" w:rsidR="00CF4F38" w:rsidRPr="00E3165D" w:rsidRDefault="00CF4F38" w:rsidP="00CF4F38">
      <w:pPr>
        <w:pStyle w:val="Sinespaciado"/>
        <w:jc w:val="both"/>
        <w:rPr>
          <w:rFonts w:ascii="Arial" w:hAnsi="Arial" w:cs="Arial"/>
          <w:b/>
          <w:bCs/>
          <w:sz w:val="24"/>
          <w:szCs w:val="24"/>
          <w:lang w:val="es-ES"/>
        </w:rPr>
      </w:pPr>
      <w:r w:rsidRPr="00E3165D">
        <w:rPr>
          <w:rFonts w:ascii="Arial" w:hAnsi="Arial" w:cs="Arial"/>
          <w:b/>
          <w:bCs/>
          <w:sz w:val="24"/>
          <w:szCs w:val="24"/>
          <w:lang w:val="es-ES"/>
        </w:rPr>
        <w:t xml:space="preserve">CIRO ALEJANDRO RAMIREZ CORTES </w:t>
      </w:r>
    </w:p>
    <w:p w14:paraId="08BC4254" w14:textId="77777777" w:rsidR="00CF4F38" w:rsidRPr="00285560" w:rsidRDefault="00CF4F38" w:rsidP="00285560">
      <w:pPr>
        <w:pStyle w:val="Sinespaciado"/>
        <w:rPr>
          <w:rFonts w:ascii="Arial" w:hAnsi="Arial" w:cs="Arial"/>
          <w:sz w:val="24"/>
          <w:szCs w:val="24"/>
          <w:lang w:val="es-ES"/>
        </w:rPr>
      </w:pPr>
      <w:r w:rsidRPr="00285560">
        <w:rPr>
          <w:rFonts w:ascii="Arial" w:hAnsi="Arial" w:cs="Arial"/>
          <w:sz w:val="24"/>
          <w:szCs w:val="24"/>
          <w:lang w:val="es-ES"/>
        </w:rPr>
        <w:t>SENADOR DE LA REPÚBLICA</w:t>
      </w:r>
    </w:p>
    <w:p w14:paraId="6EF0D752" w14:textId="047CD383" w:rsidR="00285560" w:rsidRPr="00285560" w:rsidRDefault="00CF4F38" w:rsidP="00285560">
      <w:pPr>
        <w:pStyle w:val="Sinespaciado"/>
        <w:rPr>
          <w:rFonts w:ascii="Arial" w:hAnsi="Arial" w:cs="Arial"/>
          <w:sz w:val="24"/>
          <w:szCs w:val="24"/>
          <w:lang w:val="es-ES"/>
        </w:rPr>
      </w:pPr>
      <w:r w:rsidRPr="00285560">
        <w:rPr>
          <w:rFonts w:ascii="Arial" w:hAnsi="Arial" w:cs="Arial"/>
          <w:sz w:val="24"/>
          <w:szCs w:val="24"/>
          <w:lang w:val="es-ES"/>
        </w:rPr>
        <w:t>CENTRO DEMOCRÁTICO</w:t>
      </w:r>
    </w:p>
    <w:p w14:paraId="43CAEF1A" w14:textId="5590E124" w:rsidR="00285560" w:rsidRPr="00285560" w:rsidRDefault="00285560" w:rsidP="00934820">
      <w:pPr>
        <w:pStyle w:val="Sinespaciado"/>
        <w:rPr>
          <w:rFonts w:ascii="Arial" w:hAnsi="Arial" w:cs="Arial"/>
          <w:sz w:val="24"/>
          <w:szCs w:val="24"/>
          <w:lang w:val="es-ES"/>
        </w:rPr>
      </w:pPr>
      <w:r w:rsidRPr="00285560">
        <w:rPr>
          <w:rFonts w:ascii="Arial" w:hAnsi="Arial" w:cs="Arial"/>
          <w:sz w:val="24"/>
          <w:szCs w:val="24"/>
          <w:lang w:val="es-ES"/>
        </w:rPr>
        <w:t>Correo: ciro.ramirezcortes@senado.gov.co</w:t>
      </w:r>
    </w:p>
    <w:sectPr w:rsidR="00285560" w:rsidRPr="00285560">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EDC27" w14:textId="77777777" w:rsidR="00DC1CBF" w:rsidRDefault="00DC1CBF" w:rsidP="00CF4F38">
      <w:pPr>
        <w:spacing w:after="0" w:line="240" w:lineRule="auto"/>
      </w:pPr>
      <w:r>
        <w:separator/>
      </w:r>
    </w:p>
  </w:endnote>
  <w:endnote w:type="continuationSeparator" w:id="0">
    <w:p w14:paraId="72758BD3" w14:textId="77777777" w:rsidR="00DC1CBF" w:rsidRDefault="00DC1CBF" w:rsidP="00CF4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3E5080" w14:textId="77777777" w:rsidR="00DC1CBF" w:rsidRDefault="00DC1CBF" w:rsidP="00CF4F38">
      <w:pPr>
        <w:spacing w:after="0" w:line="240" w:lineRule="auto"/>
      </w:pPr>
      <w:r>
        <w:separator/>
      </w:r>
    </w:p>
  </w:footnote>
  <w:footnote w:type="continuationSeparator" w:id="0">
    <w:p w14:paraId="5AA59B71" w14:textId="77777777" w:rsidR="00DC1CBF" w:rsidRDefault="00DC1CBF" w:rsidP="00CF4F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E21FF" w14:textId="77777777" w:rsidR="00CF4F38" w:rsidRDefault="00CF4F38" w:rsidP="00CF4F38">
    <w:pPr>
      <w:pStyle w:val="Sinespaciado"/>
      <w:jc w:val="center"/>
      <w:rPr>
        <w:rFonts w:ascii="Arial" w:hAnsi="Arial" w:cs="Arial"/>
        <w:sz w:val="24"/>
        <w:szCs w:val="24"/>
      </w:rPr>
    </w:pPr>
    <w:r>
      <w:rPr>
        <w:rFonts w:ascii="Times New Roman"/>
        <w:noProof/>
        <w:sz w:val="20"/>
      </w:rPr>
      <w:drawing>
        <wp:anchor distT="0" distB="0" distL="114300" distR="114300" simplePos="0" relativeHeight="251659264" behindDoc="0" locked="0" layoutInCell="1" allowOverlap="1" wp14:anchorId="2C471461" wp14:editId="3DE59219">
          <wp:simplePos x="0" y="0"/>
          <wp:positionH relativeFrom="margin">
            <wp:posOffset>1623695</wp:posOffset>
          </wp:positionH>
          <wp:positionV relativeFrom="paragraph">
            <wp:posOffset>-305435</wp:posOffset>
          </wp:positionV>
          <wp:extent cx="2137002" cy="957072"/>
          <wp:effectExtent l="0" t="0" r="0" b="0"/>
          <wp:wrapTopAndBottom/>
          <wp:docPr id="1"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37002" cy="957072"/>
                  </a:xfrm>
                  <a:prstGeom prst="rect">
                    <a:avLst/>
                  </a:prstGeom>
                </pic:spPr>
              </pic:pic>
            </a:graphicData>
          </a:graphic>
          <wp14:sizeRelH relativeFrom="page">
            <wp14:pctWidth>0</wp14:pctWidth>
          </wp14:sizeRelH>
          <wp14:sizeRelV relativeFrom="page">
            <wp14:pctHeight>0</wp14:pctHeight>
          </wp14:sizeRelV>
        </wp:anchor>
      </w:drawing>
    </w:r>
    <w:r w:rsidRPr="000B24ED">
      <w:rPr>
        <w:rFonts w:ascii="Arial" w:hAnsi="Arial" w:cs="Arial"/>
        <w:sz w:val="24"/>
        <w:szCs w:val="24"/>
      </w:rPr>
      <w:t>CIRO ALEJANDRO RAMÍREZ CORTES</w:t>
    </w:r>
  </w:p>
  <w:p w14:paraId="128AE53E" w14:textId="77777777" w:rsidR="00CF4F38" w:rsidRPr="000B24ED" w:rsidRDefault="00CF4F38" w:rsidP="00CF4F38">
    <w:pPr>
      <w:pStyle w:val="Sinespaciado"/>
      <w:jc w:val="center"/>
      <w:rPr>
        <w:rFonts w:ascii="Arial" w:hAnsi="Arial" w:cs="Arial"/>
        <w:sz w:val="24"/>
        <w:szCs w:val="24"/>
      </w:rPr>
    </w:pPr>
    <w:r>
      <w:rPr>
        <w:rFonts w:ascii="Arial" w:hAnsi="Arial" w:cs="Arial"/>
        <w:sz w:val="24"/>
        <w:szCs w:val="24"/>
      </w:rPr>
      <w:t>Senador de la República</w:t>
    </w:r>
  </w:p>
  <w:p w14:paraId="75893870" w14:textId="77777777" w:rsidR="00CF4F38" w:rsidRDefault="00CF4F38" w:rsidP="00CF4F38">
    <w:pPr>
      <w:pStyle w:val="Sinespaciado"/>
      <w:jc w:val="center"/>
      <w:rPr>
        <w:rFonts w:ascii="Arial" w:hAnsi="Arial" w:cs="Arial"/>
        <w:sz w:val="24"/>
        <w:szCs w:val="24"/>
      </w:rPr>
    </w:pPr>
    <w:r w:rsidRPr="000B24ED">
      <w:rPr>
        <w:rFonts w:ascii="Arial" w:hAnsi="Arial" w:cs="Arial"/>
        <w:sz w:val="24"/>
        <w:szCs w:val="24"/>
      </w:rPr>
      <w:t>Partido Centro Democrático</w:t>
    </w:r>
  </w:p>
  <w:p w14:paraId="627FCDDE" w14:textId="77777777" w:rsidR="00CF4F38" w:rsidRDefault="00CF4F3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CA74C0"/>
    <w:multiLevelType w:val="hybridMultilevel"/>
    <w:tmpl w:val="6312013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F38"/>
    <w:rsid w:val="00285560"/>
    <w:rsid w:val="002D7FB7"/>
    <w:rsid w:val="008D74DB"/>
    <w:rsid w:val="00934820"/>
    <w:rsid w:val="00CF4F38"/>
    <w:rsid w:val="00DC1CB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58161"/>
  <w15:chartTrackingRefBased/>
  <w15:docId w15:val="{70930413-489F-40FD-A240-3D5BEA30E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F3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CF4F38"/>
    <w:pPr>
      <w:spacing w:after="0" w:line="240" w:lineRule="auto"/>
    </w:pPr>
  </w:style>
  <w:style w:type="paragraph" w:styleId="Encabezado">
    <w:name w:val="header"/>
    <w:basedOn w:val="Normal"/>
    <w:link w:val="EncabezadoCar"/>
    <w:uiPriority w:val="99"/>
    <w:unhideWhenUsed/>
    <w:rsid w:val="00CF4F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F4F38"/>
  </w:style>
  <w:style w:type="paragraph" w:styleId="Piedepgina">
    <w:name w:val="footer"/>
    <w:basedOn w:val="Normal"/>
    <w:link w:val="PiedepginaCar"/>
    <w:uiPriority w:val="99"/>
    <w:unhideWhenUsed/>
    <w:rsid w:val="00CF4F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F4F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516</Words>
  <Characters>2843</Characters>
  <Application>Microsoft Office Word</Application>
  <DocSecurity>0</DocSecurity>
  <Lines>23</Lines>
  <Paragraphs>6</Paragraphs>
  <ScaleCrop>false</ScaleCrop>
  <Company/>
  <LinksUpToDate>false</LinksUpToDate>
  <CharactersWithSpaces>3353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martha zuñiga</dc:creator>
  <cp:keywords/>
  <dc:description/>
  <cp:lastModifiedBy>martha zuñiga</cp:lastModifiedBy>
  <cp:revision>3</cp:revision>
  <dcterms:created xsi:type="dcterms:W3CDTF">2025-06-05T19:23:00Z</dcterms:created>
  <dcterms:modified xsi:type="dcterms:W3CDTF">2025-06-06T11:36:00Z</dcterms:modified>
</cp:coreProperties>
</file>