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E37C28" w14:textId="73609ACD" w:rsidR="006536BD" w:rsidRPr="00A2168F" w:rsidRDefault="006536BD" w:rsidP="00A2168F">
      <w:pPr>
        <w:spacing w:after="0" w:line="240" w:lineRule="auto"/>
        <w:ind w:right="51"/>
        <w:contextualSpacing/>
        <w:jc w:val="both"/>
        <w:rPr>
          <w:rFonts w:ascii="Work Sans Regular Roman" w:hAnsi="Work Sans Regular Roman" w:cs="Arial"/>
          <w:b/>
          <w:bCs/>
          <w:sz w:val="24"/>
          <w:szCs w:val="24"/>
        </w:rPr>
      </w:pPr>
      <w:bookmarkStart w:id="0" w:name="_Hlk113959207"/>
      <w:bookmarkEnd w:id="0"/>
      <w:r w:rsidRPr="00A2168F">
        <w:rPr>
          <w:rFonts w:ascii="Work Sans Regular Roman" w:hAnsi="Work Sans Regular Roman" w:cstheme="minorHAnsi"/>
          <w:b/>
          <w:bCs/>
          <w:sz w:val="24"/>
          <w:szCs w:val="24"/>
        </w:rPr>
        <w:t xml:space="preserve">RESPUESTA DEL MINISTERIO DE MINAS Y ENERGÍA A LA </w:t>
      </w:r>
      <w:r w:rsidRPr="00A2168F">
        <w:rPr>
          <w:rFonts w:ascii="Work Sans Regular Roman" w:hAnsi="Work Sans Regular Roman" w:cs="Arial"/>
          <w:b/>
          <w:bCs/>
          <w:sz w:val="24"/>
          <w:szCs w:val="24"/>
        </w:rPr>
        <w:t>PREGUNTA No. 46 CONTENIDA EN EL CUESTIONARIO PARA DEBATE DE CONTROL POLÍTICO EN LA PROPOSICIÓN N</w:t>
      </w:r>
      <w:r w:rsidR="008A11FB">
        <w:rPr>
          <w:rFonts w:ascii="Work Sans Regular Roman" w:hAnsi="Work Sans Regular Roman" w:cs="Arial"/>
          <w:b/>
          <w:bCs/>
          <w:sz w:val="24"/>
          <w:szCs w:val="24"/>
        </w:rPr>
        <w:t>O</w:t>
      </w:r>
      <w:r w:rsidRPr="00A2168F">
        <w:rPr>
          <w:rFonts w:ascii="Work Sans Regular Roman" w:hAnsi="Work Sans Regular Roman" w:cs="Arial"/>
          <w:b/>
          <w:bCs/>
          <w:sz w:val="24"/>
          <w:szCs w:val="24"/>
        </w:rPr>
        <w:t>. 53 DE 2022 RELACIONADA CON PROBLEMAS ESTRUCTURALES Y FUNCIONALES DEL SERVICIO DE ENERGÍA, TRASLADADA A ESTA CARTERA MINISTERIAL POR LA SUPERINTENDENCIA DE SERVICIOS PÚBLICOS DOMICILIARIOS.</w:t>
      </w:r>
    </w:p>
    <w:p w14:paraId="7CECAAA5" w14:textId="4613700E" w:rsidR="0000143B" w:rsidRPr="00A2168F" w:rsidRDefault="0000143B" w:rsidP="00A2168F">
      <w:pPr>
        <w:spacing w:after="0" w:line="240" w:lineRule="auto"/>
        <w:jc w:val="both"/>
        <w:rPr>
          <w:rFonts w:ascii="Work Sans Regular Roman" w:hAnsi="Work Sans Regular Roman"/>
          <w:sz w:val="24"/>
          <w:szCs w:val="24"/>
        </w:rPr>
      </w:pPr>
    </w:p>
    <w:p w14:paraId="00D96536" w14:textId="5A36865B" w:rsidR="006536BD" w:rsidRPr="00A2168F" w:rsidRDefault="006536BD" w:rsidP="00A2168F">
      <w:pPr>
        <w:spacing w:after="0" w:line="240" w:lineRule="auto"/>
        <w:ind w:right="51"/>
        <w:jc w:val="both"/>
        <w:rPr>
          <w:rFonts w:ascii="Work Sans Regular Roman" w:hAnsi="Work Sans Regular Roman" w:cstheme="minorHAnsi"/>
          <w:sz w:val="24"/>
          <w:szCs w:val="24"/>
        </w:rPr>
      </w:pPr>
      <w:r w:rsidRPr="00A2168F">
        <w:rPr>
          <w:rFonts w:ascii="Work Sans Regular Roman" w:hAnsi="Work Sans Regular Roman" w:cs="Times New Roman"/>
          <w:sz w:val="24"/>
          <w:szCs w:val="24"/>
        </w:rPr>
        <w:t xml:space="preserve">De manera atenta, nos permitimos dar respuesta </w:t>
      </w:r>
      <w:r w:rsidRPr="00A2168F">
        <w:rPr>
          <w:rFonts w:ascii="Work Sans Regular Roman" w:hAnsi="Work Sans Regular Roman" w:cs="Times New Roman"/>
          <w:bCs/>
          <w:sz w:val="24"/>
          <w:szCs w:val="24"/>
        </w:rPr>
        <w:t xml:space="preserve">a la solicitud de información </w:t>
      </w:r>
      <w:r w:rsidRPr="00A2168F">
        <w:rPr>
          <w:rFonts w:ascii="Work Sans Regular Roman" w:hAnsi="Work Sans Regular Roman" w:cs="Times New Roman"/>
          <w:sz w:val="24"/>
          <w:szCs w:val="24"/>
        </w:rPr>
        <w:t xml:space="preserve">relacionado con </w:t>
      </w:r>
      <w:r w:rsidRPr="00A2168F">
        <w:rPr>
          <w:rFonts w:ascii="Work Sans Regular Roman" w:hAnsi="Work Sans Regular Roman" w:cs="Arial"/>
          <w:sz w:val="24"/>
          <w:szCs w:val="24"/>
        </w:rPr>
        <w:t xml:space="preserve">problemas estructurales y funcionales del servicio de </w:t>
      </w:r>
      <w:r w:rsidR="008A11FB">
        <w:rPr>
          <w:rFonts w:ascii="Work Sans Regular Roman" w:hAnsi="Work Sans Regular Roman" w:cs="Arial"/>
          <w:sz w:val="24"/>
          <w:szCs w:val="24"/>
        </w:rPr>
        <w:t>e</w:t>
      </w:r>
      <w:r w:rsidRPr="00A2168F">
        <w:rPr>
          <w:rFonts w:ascii="Work Sans Regular Roman" w:hAnsi="Work Sans Regular Roman" w:cs="Arial"/>
          <w:sz w:val="24"/>
          <w:szCs w:val="24"/>
        </w:rPr>
        <w:t>nergía</w:t>
      </w:r>
      <w:r w:rsidRPr="00A2168F">
        <w:rPr>
          <w:rFonts w:ascii="Work Sans Regular Roman" w:hAnsi="Work Sans Regular Roman" w:cs="Times New Roman"/>
          <w:sz w:val="24"/>
          <w:szCs w:val="24"/>
        </w:rPr>
        <w:t xml:space="preserve">. </w:t>
      </w:r>
    </w:p>
    <w:p w14:paraId="72BEAA57" w14:textId="341C2983" w:rsidR="006536BD" w:rsidRPr="00A2168F" w:rsidRDefault="006536BD" w:rsidP="00A2168F">
      <w:pPr>
        <w:spacing w:after="0" w:line="240" w:lineRule="auto"/>
        <w:jc w:val="both"/>
        <w:rPr>
          <w:rFonts w:ascii="Work Sans Regular Roman" w:hAnsi="Work Sans Regular Roman"/>
          <w:sz w:val="24"/>
          <w:szCs w:val="24"/>
        </w:rPr>
      </w:pPr>
    </w:p>
    <w:p w14:paraId="37716453" w14:textId="77777777" w:rsidR="006536BD" w:rsidRPr="00A2168F" w:rsidRDefault="006536BD" w:rsidP="00A2168F">
      <w:pPr>
        <w:spacing w:after="0" w:line="240" w:lineRule="auto"/>
        <w:jc w:val="both"/>
        <w:rPr>
          <w:rFonts w:ascii="Work Sans Regular Roman" w:hAnsi="Work Sans Regular Roman"/>
          <w:sz w:val="24"/>
          <w:szCs w:val="24"/>
        </w:rPr>
      </w:pPr>
    </w:p>
    <w:p w14:paraId="0FF073F9" w14:textId="69E92A1F" w:rsidR="006536BD" w:rsidRPr="00A2168F" w:rsidRDefault="006536BD" w:rsidP="008A11FB">
      <w:pPr>
        <w:spacing w:after="0" w:line="240" w:lineRule="auto"/>
        <w:ind w:left="1416" w:hanging="708"/>
        <w:jc w:val="both"/>
        <w:rPr>
          <w:rFonts w:ascii="Work Sans Regular Roman" w:hAnsi="Work Sans Regular Roman"/>
          <w:b/>
          <w:bCs/>
          <w:sz w:val="24"/>
          <w:szCs w:val="24"/>
        </w:rPr>
      </w:pPr>
      <w:r w:rsidRPr="00A2168F">
        <w:rPr>
          <w:rFonts w:ascii="Work Sans Regular Roman" w:hAnsi="Work Sans Regular Roman"/>
          <w:b/>
          <w:bCs/>
          <w:sz w:val="24"/>
          <w:szCs w:val="24"/>
        </w:rPr>
        <w:t>46.</w:t>
      </w:r>
      <w:r w:rsidR="008A11FB">
        <w:rPr>
          <w:rFonts w:ascii="Work Sans Regular Roman" w:hAnsi="Work Sans Regular Roman"/>
          <w:b/>
          <w:bCs/>
          <w:sz w:val="24"/>
          <w:szCs w:val="24"/>
        </w:rPr>
        <w:tab/>
      </w:r>
      <w:r w:rsidRPr="00A2168F">
        <w:rPr>
          <w:rFonts w:ascii="Work Sans Regular Roman" w:hAnsi="Work Sans Regular Roman"/>
          <w:b/>
          <w:bCs/>
          <w:sz w:val="24"/>
          <w:szCs w:val="24"/>
        </w:rPr>
        <w:t xml:space="preserve">(…) ¿Cuál es el </w:t>
      </w:r>
      <w:r w:rsidR="008A11FB">
        <w:rPr>
          <w:rFonts w:ascii="Work Sans Regular Roman" w:hAnsi="Work Sans Regular Roman"/>
          <w:b/>
          <w:bCs/>
          <w:sz w:val="24"/>
          <w:szCs w:val="24"/>
        </w:rPr>
        <w:t>p</w:t>
      </w:r>
      <w:r w:rsidRPr="00A2168F">
        <w:rPr>
          <w:rFonts w:ascii="Work Sans Regular Roman" w:hAnsi="Work Sans Regular Roman"/>
          <w:b/>
          <w:bCs/>
          <w:sz w:val="24"/>
          <w:szCs w:val="24"/>
        </w:rPr>
        <w:t>lan del gobierno para la transición a la legalidad?</w:t>
      </w:r>
    </w:p>
    <w:p w14:paraId="1069FB8F" w14:textId="4CE4584B" w:rsidR="006536BD" w:rsidRPr="00A2168F" w:rsidRDefault="006536BD" w:rsidP="00A2168F">
      <w:pPr>
        <w:spacing w:after="0" w:line="240" w:lineRule="auto"/>
        <w:jc w:val="both"/>
        <w:rPr>
          <w:rFonts w:ascii="Work Sans Regular Roman" w:hAnsi="Work Sans Regular Roman"/>
          <w:b/>
          <w:bCs/>
          <w:i/>
          <w:iCs/>
          <w:sz w:val="24"/>
          <w:szCs w:val="24"/>
        </w:rPr>
      </w:pPr>
    </w:p>
    <w:p w14:paraId="7733E82B" w14:textId="12C14051" w:rsidR="006536BD" w:rsidRPr="00A2168F" w:rsidRDefault="006536BD" w:rsidP="00A2168F">
      <w:pPr>
        <w:spacing w:after="0" w:line="240" w:lineRule="auto"/>
        <w:jc w:val="both"/>
        <w:rPr>
          <w:rFonts w:ascii="Work Sans Regular Roman" w:hAnsi="Work Sans Regular Roman"/>
          <w:sz w:val="24"/>
          <w:szCs w:val="24"/>
        </w:rPr>
      </w:pPr>
      <w:r w:rsidRPr="00A2168F">
        <w:rPr>
          <w:rFonts w:ascii="Work Sans Regular Roman" w:hAnsi="Work Sans Regular Roman"/>
          <w:sz w:val="24"/>
          <w:szCs w:val="24"/>
        </w:rPr>
        <w:t>El plan de</w:t>
      </w:r>
      <w:r w:rsidR="008A11FB">
        <w:rPr>
          <w:rFonts w:ascii="Work Sans Regular Roman" w:hAnsi="Work Sans Regular Roman"/>
          <w:sz w:val="24"/>
          <w:szCs w:val="24"/>
        </w:rPr>
        <w:t>l</w:t>
      </w:r>
      <w:r w:rsidRPr="00A2168F">
        <w:rPr>
          <w:rFonts w:ascii="Work Sans Regular Roman" w:hAnsi="Work Sans Regular Roman"/>
          <w:sz w:val="24"/>
          <w:szCs w:val="24"/>
        </w:rPr>
        <w:t xml:space="preserve"> </w:t>
      </w:r>
      <w:r w:rsidR="008A11FB">
        <w:rPr>
          <w:rFonts w:ascii="Work Sans Regular Roman" w:hAnsi="Work Sans Regular Roman"/>
          <w:sz w:val="24"/>
          <w:szCs w:val="24"/>
        </w:rPr>
        <w:t>G</w:t>
      </w:r>
      <w:r w:rsidRPr="00A2168F">
        <w:rPr>
          <w:rFonts w:ascii="Work Sans Regular Roman" w:hAnsi="Work Sans Regular Roman"/>
          <w:sz w:val="24"/>
          <w:szCs w:val="24"/>
        </w:rPr>
        <w:t xml:space="preserve">obierno </w:t>
      </w:r>
      <w:r w:rsidR="008A11FB">
        <w:rPr>
          <w:rFonts w:ascii="Work Sans Regular Roman" w:hAnsi="Work Sans Regular Roman"/>
          <w:sz w:val="24"/>
          <w:szCs w:val="24"/>
        </w:rPr>
        <w:t xml:space="preserve">nacional </w:t>
      </w:r>
      <w:r w:rsidRPr="00A2168F">
        <w:rPr>
          <w:rFonts w:ascii="Work Sans Regular Roman" w:hAnsi="Work Sans Regular Roman"/>
          <w:sz w:val="24"/>
          <w:szCs w:val="24"/>
        </w:rPr>
        <w:t>para la transición a la legalidad de los usuarios es darle continuidad al Programa de Normalización de Redes Eléctricas</w:t>
      </w:r>
      <w:r w:rsidR="008A11FB">
        <w:rPr>
          <w:rFonts w:ascii="Work Sans Regular Roman" w:hAnsi="Work Sans Regular Roman"/>
          <w:sz w:val="24"/>
          <w:szCs w:val="24"/>
        </w:rPr>
        <w:t xml:space="preserve"> –</w:t>
      </w:r>
      <w:r w:rsidRPr="00A2168F">
        <w:rPr>
          <w:rFonts w:ascii="Work Sans Regular Roman" w:hAnsi="Work Sans Regular Roman"/>
          <w:sz w:val="24"/>
          <w:szCs w:val="24"/>
        </w:rPr>
        <w:t xml:space="preserve"> PRONE, el cual se encuentra reglamentado en el Capítulo 3, Sección 3.1 del Decreto </w:t>
      </w:r>
      <w:r w:rsidR="008A11FB">
        <w:rPr>
          <w:rFonts w:ascii="Work Sans Regular Roman" w:hAnsi="Work Sans Regular Roman"/>
          <w:sz w:val="24"/>
          <w:szCs w:val="24"/>
        </w:rPr>
        <w:t xml:space="preserve">No. </w:t>
      </w:r>
      <w:r w:rsidRPr="00A2168F">
        <w:rPr>
          <w:rFonts w:ascii="Work Sans Regular Roman" w:hAnsi="Work Sans Regular Roman"/>
          <w:sz w:val="24"/>
          <w:szCs w:val="24"/>
        </w:rPr>
        <w:t>1073 de 2015. Este fondo tiene como objeto la financiación de planes, programas y/o proyectos para la legalización de usuarios y la adecuación de las redes a los reglamentos técnicos vigentes, en barrios subnormales, situados en municipios del Sistema Interconectado Nacional</w:t>
      </w:r>
      <w:r w:rsidR="008A11FB">
        <w:rPr>
          <w:rFonts w:ascii="Work Sans Regular Roman" w:hAnsi="Work Sans Regular Roman"/>
          <w:sz w:val="24"/>
          <w:szCs w:val="24"/>
        </w:rPr>
        <w:t xml:space="preserve"> –</w:t>
      </w:r>
      <w:r w:rsidRPr="00A2168F">
        <w:rPr>
          <w:rFonts w:ascii="Work Sans Regular Roman" w:hAnsi="Work Sans Regular Roman"/>
          <w:sz w:val="24"/>
          <w:szCs w:val="24"/>
        </w:rPr>
        <w:t xml:space="preserve"> SIN. </w:t>
      </w:r>
    </w:p>
    <w:p w14:paraId="519559DA" w14:textId="77777777" w:rsidR="00A2168F" w:rsidRPr="00A2168F" w:rsidRDefault="00A2168F" w:rsidP="00A2168F">
      <w:pPr>
        <w:spacing w:after="0" w:line="240" w:lineRule="auto"/>
        <w:jc w:val="both"/>
        <w:rPr>
          <w:rFonts w:ascii="Work Sans Regular Roman" w:hAnsi="Work Sans Regular Roman"/>
          <w:sz w:val="24"/>
          <w:szCs w:val="24"/>
        </w:rPr>
      </w:pPr>
    </w:p>
    <w:p w14:paraId="0EB967C7" w14:textId="4D55F29F" w:rsidR="00A2168F" w:rsidRPr="00A2168F" w:rsidRDefault="00A2168F" w:rsidP="00A2168F">
      <w:pPr>
        <w:spacing w:after="0" w:line="240" w:lineRule="auto"/>
        <w:jc w:val="both"/>
        <w:rPr>
          <w:rFonts w:ascii="Work Sans Regular Roman" w:hAnsi="Work Sans Regular Roman"/>
          <w:i/>
          <w:iCs/>
          <w:sz w:val="24"/>
          <w:szCs w:val="24"/>
        </w:rPr>
      </w:pPr>
      <w:r w:rsidRPr="00A2168F">
        <w:rPr>
          <w:rFonts w:ascii="Work Sans Regular Roman" w:hAnsi="Work Sans Regular Roman"/>
          <w:sz w:val="24"/>
          <w:szCs w:val="24"/>
        </w:rPr>
        <w:t xml:space="preserve">Este fondo cuenta con un comité de administración </w:t>
      </w:r>
      <w:r w:rsidR="008A11FB">
        <w:rPr>
          <w:rFonts w:ascii="Work Sans Regular Roman" w:hAnsi="Work Sans Regular Roman"/>
          <w:sz w:val="24"/>
          <w:szCs w:val="24"/>
        </w:rPr>
        <w:t xml:space="preserve">– </w:t>
      </w:r>
      <w:r w:rsidRPr="00A2168F">
        <w:rPr>
          <w:rFonts w:ascii="Work Sans Regular Roman" w:hAnsi="Work Sans Regular Roman"/>
          <w:sz w:val="24"/>
          <w:szCs w:val="24"/>
        </w:rPr>
        <w:t xml:space="preserve">CAPRONE, el cual aprobará la priorización de los planes, programas o proyectos siguiendo los criterios establecidos en el </w:t>
      </w:r>
      <w:r w:rsidR="008A11FB">
        <w:rPr>
          <w:rFonts w:ascii="Work Sans Regular Roman" w:hAnsi="Work Sans Regular Roman"/>
          <w:sz w:val="24"/>
          <w:szCs w:val="24"/>
        </w:rPr>
        <w:t>D</w:t>
      </w:r>
      <w:r w:rsidRPr="00A2168F">
        <w:rPr>
          <w:rFonts w:ascii="Work Sans Regular Roman" w:hAnsi="Work Sans Regular Roman"/>
          <w:sz w:val="24"/>
          <w:szCs w:val="24"/>
        </w:rPr>
        <w:t xml:space="preserve">ecreto </w:t>
      </w:r>
      <w:r w:rsidR="008A11FB">
        <w:rPr>
          <w:rFonts w:ascii="Work Sans Regular Roman" w:hAnsi="Work Sans Regular Roman"/>
          <w:sz w:val="24"/>
          <w:szCs w:val="24"/>
        </w:rPr>
        <w:t xml:space="preserve">No. </w:t>
      </w:r>
      <w:r w:rsidRPr="00A2168F">
        <w:rPr>
          <w:rFonts w:ascii="Work Sans Regular Roman" w:hAnsi="Work Sans Regular Roman"/>
          <w:sz w:val="24"/>
          <w:szCs w:val="24"/>
        </w:rPr>
        <w:t xml:space="preserve">1073 de 2015. En cuanto a la vigencia del fondo, el </w:t>
      </w:r>
      <w:r w:rsidR="008A11FB">
        <w:rPr>
          <w:rFonts w:ascii="Work Sans Regular Roman" w:hAnsi="Work Sans Regular Roman"/>
          <w:sz w:val="24"/>
          <w:szCs w:val="24"/>
        </w:rPr>
        <w:t>a</w:t>
      </w:r>
      <w:r w:rsidRPr="00A2168F">
        <w:rPr>
          <w:rFonts w:ascii="Work Sans Regular Roman" w:hAnsi="Work Sans Regular Roman"/>
          <w:sz w:val="24"/>
          <w:szCs w:val="24"/>
        </w:rPr>
        <w:t xml:space="preserve">rtículo 21 de la Ley 1955 de 2019 indica </w:t>
      </w:r>
      <w:r w:rsidRPr="00A2168F">
        <w:rPr>
          <w:rFonts w:ascii="Work Sans Regular Roman" w:hAnsi="Work Sans Regular Roman"/>
          <w:i/>
          <w:iCs/>
          <w:sz w:val="24"/>
          <w:szCs w:val="24"/>
        </w:rPr>
        <w:t>que “</w:t>
      </w:r>
      <w:r w:rsidR="008A11FB">
        <w:rPr>
          <w:rFonts w:ascii="Work Sans Regular Roman" w:hAnsi="Work Sans Regular Roman"/>
          <w:i/>
          <w:iCs/>
          <w:sz w:val="24"/>
          <w:szCs w:val="24"/>
        </w:rPr>
        <w:t>(</w:t>
      </w:r>
      <w:r w:rsidRPr="00A2168F">
        <w:rPr>
          <w:rFonts w:ascii="Work Sans Regular Roman" w:hAnsi="Work Sans Regular Roman"/>
          <w:i/>
          <w:iCs/>
          <w:sz w:val="24"/>
          <w:szCs w:val="24"/>
        </w:rPr>
        <w:t>…</w:t>
      </w:r>
      <w:r w:rsidR="008A11FB">
        <w:rPr>
          <w:rFonts w:ascii="Work Sans Regular Roman" w:hAnsi="Work Sans Regular Roman"/>
          <w:i/>
          <w:iCs/>
          <w:sz w:val="24"/>
          <w:szCs w:val="24"/>
        </w:rPr>
        <w:t>)</w:t>
      </w:r>
      <w:r w:rsidRPr="00A2168F">
        <w:rPr>
          <w:rFonts w:ascii="Work Sans Regular Roman" w:hAnsi="Work Sans Regular Roman"/>
          <w:i/>
          <w:iCs/>
          <w:sz w:val="24"/>
          <w:szCs w:val="24"/>
        </w:rPr>
        <w:t xml:space="preserve"> el Programa de Normalización de Redes Eléctricas – PRONE creado por el artículo 1 de la Ley 1117 de 2006 </w:t>
      </w:r>
      <w:r w:rsidR="008A11FB">
        <w:rPr>
          <w:rFonts w:ascii="Work Sans Regular Roman" w:hAnsi="Work Sans Regular Roman"/>
          <w:i/>
          <w:iCs/>
          <w:sz w:val="24"/>
          <w:szCs w:val="24"/>
        </w:rPr>
        <w:t>(</w:t>
      </w:r>
      <w:r w:rsidRPr="00A2168F">
        <w:rPr>
          <w:rFonts w:ascii="Work Sans Regular Roman" w:hAnsi="Work Sans Regular Roman"/>
          <w:i/>
          <w:iCs/>
          <w:sz w:val="24"/>
          <w:szCs w:val="24"/>
        </w:rPr>
        <w:t>…</w:t>
      </w:r>
      <w:r w:rsidR="008A11FB">
        <w:rPr>
          <w:rFonts w:ascii="Work Sans Regular Roman" w:hAnsi="Work Sans Regular Roman"/>
          <w:i/>
          <w:iCs/>
          <w:sz w:val="24"/>
          <w:szCs w:val="24"/>
        </w:rPr>
        <w:t>)</w:t>
      </w:r>
      <w:r w:rsidRPr="00A2168F">
        <w:rPr>
          <w:rFonts w:ascii="Work Sans Regular Roman" w:hAnsi="Work Sans Regular Roman"/>
          <w:i/>
          <w:iCs/>
          <w:sz w:val="24"/>
          <w:szCs w:val="24"/>
        </w:rPr>
        <w:t xml:space="preserve"> tendrá vigencia hasta el 31 de diciembre de 2030”</w:t>
      </w:r>
      <w:r w:rsidR="008A11FB">
        <w:rPr>
          <w:rFonts w:ascii="Work Sans Regular Roman" w:hAnsi="Work Sans Regular Roman"/>
          <w:i/>
          <w:iCs/>
          <w:sz w:val="24"/>
          <w:szCs w:val="24"/>
        </w:rPr>
        <w:t>.</w:t>
      </w:r>
    </w:p>
    <w:p w14:paraId="3B1691EA" w14:textId="77777777" w:rsidR="00A2168F" w:rsidRPr="00A2168F" w:rsidRDefault="00A2168F" w:rsidP="00A2168F">
      <w:pPr>
        <w:spacing w:after="0" w:line="240" w:lineRule="auto"/>
        <w:jc w:val="both"/>
        <w:rPr>
          <w:rFonts w:ascii="Work Sans Regular Roman" w:hAnsi="Work Sans Regular Roman"/>
          <w:i/>
          <w:iCs/>
          <w:sz w:val="24"/>
          <w:szCs w:val="24"/>
        </w:rPr>
      </w:pPr>
    </w:p>
    <w:p w14:paraId="79CEE7B3" w14:textId="032E2E87" w:rsidR="00A2168F" w:rsidRPr="00A2168F" w:rsidRDefault="00A2168F" w:rsidP="00A2168F">
      <w:pPr>
        <w:spacing w:after="0" w:line="240" w:lineRule="auto"/>
        <w:jc w:val="both"/>
        <w:rPr>
          <w:rFonts w:ascii="Work Sans Regular Roman" w:hAnsi="Work Sans Regular Roman"/>
          <w:sz w:val="24"/>
          <w:szCs w:val="24"/>
        </w:rPr>
      </w:pPr>
      <w:r w:rsidRPr="00A2168F">
        <w:rPr>
          <w:rFonts w:ascii="Work Sans Regular Roman" w:hAnsi="Work Sans Regular Roman"/>
          <w:sz w:val="24"/>
          <w:szCs w:val="24"/>
        </w:rPr>
        <w:t xml:space="preserve">El PRONE en cumplimiento con lo establecido en el </w:t>
      </w:r>
      <w:r w:rsidR="008A11FB">
        <w:rPr>
          <w:rFonts w:ascii="Work Sans Regular Roman" w:hAnsi="Work Sans Regular Roman"/>
          <w:sz w:val="24"/>
          <w:szCs w:val="24"/>
        </w:rPr>
        <w:t>a</w:t>
      </w:r>
      <w:r w:rsidRPr="00A2168F">
        <w:rPr>
          <w:rFonts w:ascii="Work Sans Regular Roman" w:hAnsi="Work Sans Regular Roman"/>
          <w:sz w:val="24"/>
          <w:szCs w:val="24"/>
        </w:rPr>
        <w:t xml:space="preserve">rtículo 2.2.3.3.3.3.3.1. del Decreto </w:t>
      </w:r>
      <w:r w:rsidR="008A11FB">
        <w:rPr>
          <w:rFonts w:ascii="Work Sans Regular Roman" w:hAnsi="Work Sans Regular Roman"/>
          <w:sz w:val="24"/>
          <w:szCs w:val="24"/>
        </w:rPr>
        <w:t xml:space="preserve">No. </w:t>
      </w:r>
      <w:r w:rsidRPr="00A2168F">
        <w:rPr>
          <w:rFonts w:ascii="Work Sans Regular Roman" w:hAnsi="Work Sans Regular Roman"/>
          <w:sz w:val="24"/>
          <w:szCs w:val="24"/>
        </w:rPr>
        <w:t>1073 de 2015, el Ministerio de Minas y Energía</w:t>
      </w:r>
      <w:r w:rsidR="008A11FB">
        <w:rPr>
          <w:rFonts w:ascii="Work Sans Regular Roman" w:hAnsi="Work Sans Regular Roman"/>
          <w:sz w:val="24"/>
          <w:szCs w:val="24"/>
        </w:rPr>
        <w:t xml:space="preserve"> – MME</w:t>
      </w:r>
      <w:r w:rsidRPr="00A2168F">
        <w:rPr>
          <w:rFonts w:ascii="Work Sans Regular Roman" w:hAnsi="Work Sans Regular Roman"/>
          <w:sz w:val="24"/>
          <w:szCs w:val="24"/>
        </w:rPr>
        <w:t xml:space="preserve"> realiza las convocatorias necesarias según los recursos disponibles para que se presenten planes, programas o proyectos para la asignación de recursos del PRONE y en cada convocatoria se establecerán los requisitos, plazos y condiciones para la priorización y ejecución de los planes, programas y proyectos para llevar a cabo la legalización de usuarios del servicio de energía eléctrica, conforme lo dispone la Ley 1117 de 2006.</w:t>
      </w:r>
    </w:p>
    <w:p w14:paraId="6F1C09B0" w14:textId="5676EE83" w:rsidR="006536BD" w:rsidRPr="00A2168F" w:rsidRDefault="006536BD" w:rsidP="00A2168F">
      <w:pPr>
        <w:spacing w:after="0" w:line="240" w:lineRule="auto"/>
        <w:jc w:val="both"/>
        <w:rPr>
          <w:rFonts w:ascii="Work Sans Regular Roman" w:hAnsi="Work Sans Regular Roman"/>
          <w:b/>
          <w:bCs/>
          <w:sz w:val="24"/>
          <w:szCs w:val="24"/>
        </w:rPr>
      </w:pPr>
    </w:p>
    <w:p w14:paraId="0CA18ADC" w14:textId="46E9C179" w:rsidR="00A2168F" w:rsidRDefault="00A2168F" w:rsidP="00A2168F">
      <w:pPr>
        <w:spacing w:after="0" w:line="240" w:lineRule="auto"/>
        <w:jc w:val="both"/>
        <w:rPr>
          <w:rFonts w:ascii="Work Sans Regular Roman" w:hAnsi="Work Sans Regular Roman"/>
          <w:sz w:val="24"/>
          <w:szCs w:val="24"/>
        </w:rPr>
      </w:pPr>
      <w:r w:rsidRPr="00A2168F">
        <w:rPr>
          <w:rFonts w:ascii="Work Sans Regular Roman" w:hAnsi="Work Sans Regular Roman"/>
          <w:sz w:val="24"/>
          <w:szCs w:val="24"/>
        </w:rPr>
        <w:t>Los operadores de red</w:t>
      </w:r>
      <w:r w:rsidR="008A11FB">
        <w:rPr>
          <w:rFonts w:ascii="Work Sans Regular Roman" w:hAnsi="Work Sans Regular Roman"/>
          <w:sz w:val="24"/>
          <w:szCs w:val="24"/>
        </w:rPr>
        <w:t xml:space="preserve"> – OR</w:t>
      </w:r>
      <w:r w:rsidRPr="00A2168F">
        <w:rPr>
          <w:rFonts w:ascii="Work Sans Regular Roman" w:hAnsi="Work Sans Regular Roman"/>
          <w:sz w:val="24"/>
          <w:szCs w:val="24"/>
        </w:rPr>
        <w:t xml:space="preserve"> deberán estructurar y presentar los proyectos de Normalización de Redes Eléctricas, dentro de las diferentes convocatorias PRONE, realizadas por el Ministerio de Minas y Energía las cuales son publicadas en la página del </w:t>
      </w:r>
      <w:r w:rsidR="008A11FB">
        <w:rPr>
          <w:rFonts w:ascii="Work Sans Regular Roman" w:hAnsi="Work Sans Regular Roman"/>
          <w:sz w:val="24"/>
          <w:szCs w:val="24"/>
        </w:rPr>
        <w:t>MME</w:t>
      </w:r>
      <w:r w:rsidRPr="00A2168F">
        <w:rPr>
          <w:rFonts w:ascii="Work Sans Regular Roman" w:hAnsi="Work Sans Regular Roman"/>
          <w:sz w:val="24"/>
          <w:szCs w:val="24"/>
        </w:rPr>
        <w:t xml:space="preserve">; en cada una de estas se </w:t>
      </w:r>
      <w:r w:rsidRPr="00A2168F">
        <w:rPr>
          <w:rFonts w:ascii="Work Sans Regular Roman" w:hAnsi="Work Sans Regular Roman"/>
          <w:i/>
          <w:iCs/>
          <w:sz w:val="24"/>
          <w:szCs w:val="24"/>
        </w:rPr>
        <w:t xml:space="preserve">“establecerán los requisitos, plazos y condiciones para la priorización y </w:t>
      </w:r>
      <w:r w:rsidRPr="00A2168F">
        <w:rPr>
          <w:rFonts w:ascii="Work Sans Regular Roman" w:hAnsi="Work Sans Regular Roman"/>
          <w:i/>
          <w:iCs/>
          <w:sz w:val="24"/>
          <w:szCs w:val="24"/>
        </w:rPr>
        <w:lastRenderedPageBreak/>
        <w:t>ejecución de los proyectos”,</w:t>
      </w:r>
      <w:r w:rsidRPr="00A2168F">
        <w:rPr>
          <w:rFonts w:ascii="Work Sans Regular Roman" w:hAnsi="Work Sans Regular Roman"/>
          <w:sz w:val="24"/>
          <w:szCs w:val="24"/>
        </w:rPr>
        <w:t xml:space="preserve"> tal como lo establece el </w:t>
      </w:r>
      <w:r w:rsidR="008A11FB">
        <w:rPr>
          <w:rFonts w:ascii="Work Sans Regular Roman" w:hAnsi="Work Sans Regular Roman"/>
          <w:sz w:val="24"/>
          <w:szCs w:val="24"/>
        </w:rPr>
        <w:t>a</w:t>
      </w:r>
      <w:r w:rsidRPr="00A2168F">
        <w:rPr>
          <w:rFonts w:ascii="Work Sans Regular Roman" w:hAnsi="Work Sans Regular Roman"/>
          <w:sz w:val="24"/>
          <w:szCs w:val="24"/>
        </w:rPr>
        <w:t xml:space="preserve">rtículo 2.2.3.3.3.3,3.1. del Decreto </w:t>
      </w:r>
      <w:r w:rsidR="008A11FB">
        <w:rPr>
          <w:rFonts w:ascii="Work Sans Regular Roman" w:hAnsi="Work Sans Regular Roman"/>
          <w:sz w:val="24"/>
          <w:szCs w:val="24"/>
        </w:rPr>
        <w:t xml:space="preserve">No. </w:t>
      </w:r>
      <w:r w:rsidRPr="00A2168F">
        <w:rPr>
          <w:rFonts w:ascii="Work Sans Regular Roman" w:hAnsi="Work Sans Regular Roman"/>
          <w:sz w:val="24"/>
          <w:szCs w:val="24"/>
        </w:rPr>
        <w:t>1073 de 2015.</w:t>
      </w:r>
    </w:p>
    <w:p w14:paraId="22F3D692" w14:textId="77777777" w:rsidR="008A11FB" w:rsidRPr="00A2168F" w:rsidRDefault="008A11FB" w:rsidP="00A2168F">
      <w:pPr>
        <w:spacing w:after="0" w:line="240" w:lineRule="auto"/>
        <w:jc w:val="both"/>
        <w:rPr>
          <w:rFonts w:ascii="Work Sans Regular Roman" w:hAnsi="Work Sans Regular Roman"/>
          <w:sz w:val="24"/>
          <w:szCs w:val="24"/>
        </w:rPr>
      </w:pPr>
    </w:p>
    <w:p w14:paraId="2C58C8E7" w14:textId="6A178236" w:rsidR="00A2168F" w:rsidRPr="00A2168F" w:rsidRDefault="00A2168F" w:rsidP="00A2168F">
      <w:pPr>
        <w:spacing w:after="0" w:line="240" w:lineRule="auto"/>
        <w:jc w:val="both"/>
        <w:rPr>
          <w:rFonts w:ascii="Work Sans Regular Roman" w:hAnsi="Work Sans Regular Roman"/>
          <w:sz w:val="24"/>
          <w:szCs w:val="24"/>
        </w:rPr>
      </w:pPr>
      <w:r w:rsidRPr="00A2168F">
        <w:rPr>
          <w:rFonts w:ascii="Work Sans Regular Roman" w:hAnsi="Work Sans Regular Roman"/>
          <w:sz w:val="24"/>
          <w:szCs w:val="24"/>
        </w:rPr>
        <w:t>El Ministerio luego de recibir los planes, programas o proyectos de Normalización de Redes, realizará la verificación del cumplimiento de los requisitos establecidos en la convocatoria y efectuará un procedimiento de priorización de proyectos (la asignación de recursos se realizará según el orden de priorización), teniendo en cuenta los siguientes criterios:</w:t>
      </w:r>
    </w:p>
    <w:p w14:paraId="22EB331A" w14:textId="34142BFC" w:rsidR="00A2168F" w:rsidRPr="00A2168F" w:rsidRDefault="00A2168F" w:rsidP="00A2168F">
      <w:pPr>
        <w:spacing w:after="0" w:line="240" w:lineRule="auto"/>
        <w:jc w:val="both"/>
        <w:rPr>
          <w:rFonts w:ascii="Work Sans Regular Roman" w:hAnsi="Work Sans Regular Roman"/>
          <w:sz w:val="24"/>
          <w:szCs w:val="24"/>
        </w:rPr>
      </w:pPr>
    </w:p>
    <w:p w14:paraId="0226E66E" w14:textId="10B01414" w:rsidR="00A2168F" w:rsidRDefault="00A2168F" w:rsidP="00A2168F">
      <w:pPr>
        <w:pStyle w:val="Prrafodelista"/>
        <w:numPr>
          <w:ilvl w:val="0"/>
          <w:numId w:val="1"/>
        </w:numPr>
        <w:jc w:val="both"/>
        <w:rPr>
          <w:rFonts w:ascii="Work Sans Regular Roman" w:hAnsi="Work Sans Regular Roman" w:cstheme="minorBidi"/>
          <w:lang w:eastAsia="en-US"/>
        </w:rPr>
      </w:pPr>
      <w:r w:rsidRPr="00A2168F">
        <w:rPr>
          <w:rFonts w:ascii="Work Sans Regular Roman" w:hAnsi="Work Sans Regular Roman" w:cstheme="minorBidi"/>
          <w:lang w:eastAsia="en-US"/>
        </w:rPr>
        <w:t>El menor costo por usuario.</w:t>
      </w:r>
    </w:p>
    <w:p w14:paraId="4DFF03EE" w14:textId="77777777" w:rsidR="008A11FB" w:rsidRPr="00A2168F" w:rsidRDefault="008A11FB" w:rsidP="008A11FB">
      <w:pPr>
        <w:pStyle w:val="Prrafodelista"/>
        <w:jc w:val="both"/>
        <w:rPr>
          <w:rFonts w:ascii="Work Sans Regular Roman" w:hAnsi="Work Sans Regular Roman" w:cstheme="minorBidi"/>
          <w:lang w:eastAsia="en-US"/>
        </w:rPr>
      </w:pPr>
    </w:p>
    <w:p w14:paraId="0B3ACA87" w14:textId="4E35F86C" w:rsidR="008A11FB" w:rsidRPr="008A11FB" w:rsidRDefault="00A2168F" w:rsidP="008A11FB">
      <w:pPr>
        <w:pStyle w:val="Prrafodelista"/>
        <w:numPr>
          <w:ilvl w:val="0"/>
          <w:numId w:val="1"/>
        </w:numPr>
        <w:jc w:val="both"/>
        <w:rPr>
          <w:rFonts w:ascii="Work Sans Regular Roman" w:hAnsi="Work Sans Regular Roman" w:cstheme="minorBidi"/>
          <w:lang w:eastAsia="en-US"/>
        </w:rPr>
      </w:pPr>
      <w:r w:rsidRPr="00A2168F">
        <w:rPr>
          <w:rFonts w:ascii="Work Sans Regular Roman" w:hAnsi="Work Sans Regular Roman" w:cstheme="minorBidi"/>
          <w:lang w:eastAsia="en-US"/>
        </w:rPr>
        <w:t xml:space="preserve">El mayor número de usuarios de barrios subnormales incluidos en los proyectos de inversión de normalización realizados enteramente por el </w:t>
      </w:r>
      <w:r w:rsidR="008A11FB">
        <w:rPr>
          <w:rFonts w:ascii="Work Sans Regular Roman" w:hAnsi="Work Sans Regular Roman" w:cstheme="minorBidi"/>
          <w:lang w:eastAsia="en-US"/>
        </w:rPr>
        <w:t>o</w:t>
      </w:r>
      <w:r w:rsidRPr="00A2168F">
        <w:rPr>
          <w:rFonts w:ascii="Work Sans Regular Roman" w:hAnsi="Work Sans Regular Roman" w:cstheme="minorBidi"/>
          <w:lang w:eastAsia="en-US"/>
        </w:rPr>
        <w:t xml:space="preserve">perador de </w:t>
      </w:r>
      <w:r w:rsidR="008A11FB">
        <w:rPr>
          <w:rFonts w:ascii="Work Sans Regular Roman" w:hAnsi="Work Sans Regular Roman" w:cstheme="minorBidi"/>
          <w:lang w:eastAsia="en-US"/>
        </w:rPr>
        <w:t>r</w:t>
      </w:r>
      <w:r w:rsidRPr="00A2168F">
        <w:rPr>
          <w:rFonts w:ascii="Work Sans Regular Roman" w:hAnsi="Work Sans Regular Roman" w:cstheme="minorBidi"/>
          <w:lang w:eastAsia="en-US"/>
        </w:rPr>
        <w:t>ed.</w:t>
      </w:r>
    </w:p>
    <w:p w14:paraId="1BD310DE" w14:textId="77777777" w:rsidR="008A11FB" w:rsidRPr="008A11FB" w:rsidRDefault="008A11FB" w:rsidP="008A11FB">
      <w:pPr>
        <w:pStyle w:val="Prrafodelista"/>
        <w:jc w:val="both"/>
        <w:rPr>
          <w:rFonts w:ascii="Work Sans Regular Roman" w:hAnsi="Work Sans Regular Roman" w:cstheme="minorBidi"/>
          <w:lang w:eastAsia="en-US"/>
        </w:rPr>
      </w:pPr>
    </w:p>
    <w:p w14:paraId="04E83D97" w14:textId="2C4D2B3A" w:rsidR="00A2168F" w:rsidRPr="00A2168F" w:rsidRDefault="00A2168F" w:rsidP="00A2168F">
      <w:pPr>
        <w:pStyle w:val="Prrafodelista"/>
        <w:numPr>
          <w:ilvl w:val="0"/>
          <w:numId w:val="1"/>
        </w:numPr>
        <w:jc w:val="both"/>
        <w:rPr>
          <w:rFonts w:ascii="Work Sans Regular Roman" w:hAnsi="Work Sans Regular Roman" w:cstheme="minorBidi"/>
          <w:lang w:eastAsia="en-US"/>
        </w:rPr>
      </w:pPr>
      <w:r w:rsidRPr="00A2168F">
        <w:rPr>
          <w:rFonts w:ascii="Work Sans Regular Roman" w:hAnsi="Work Sans Regular Roman"/>
        </w:rPr>
        <w:t>En los casos en que el Ministerio de Minas y Energía presente zonas prioritarias se dará especial ponderación a los operadores de red que presenten proyectos en dichas zonas.</w:t>
      </w:r>
    </w:p>
    <w:p w14:paraId="46CB6DCA" w14:textId="77777777" w:rsidR="00A2168F" w:rsidRPr="00A2168F" w:rsidRDefault="00A2168F" w:rsidP="00A2168F">
      <w:pPr>
        <w:spacing w:after="0" w:line="240" w:lineRule="auto"/>
        <w:jc w:val="both"/>
        <w:textAlignment w:val="baseline"/>
        <w:rPr>
          <w:rFonts w:ascii="Work Sans Regular Roman" w:eastAsia="Calibri" w:hAnsi="Work Sans Regular Roman" w:cs="Calibri"/>
          <w:sz w:val="24"/>
          <w:szCs w:val="24"/>
          <w:lang w:val="es-ES"/>
        </w:rPr>
      </w:pPr>
    </w:p>
    <w:p w14:paraId="0E7137B9" w14:textId="3A49125C" w:rsidR="00A2168F" w:rsidRDefault="00A2168F" w:rsidP="00297879">
      <w:pPr>
        <w:spacing w:after="0" w:line="240" w:lineRule="auto"/>
        <w:jc w:val="center"/>
        <w:textAlignment w:val="baseline"/>
        <w:rPr>
          <w:rFonts w:ascii="Work Sans Regular Roman" w:eastAsia="Calibri" w:hAnsi="Work Sans Regular Roman" w:cs="Calibri"/>
          <w:b/>
          <w:bCs/>
          <w:sz w:val="20"/>
          <w:szCs w:val="20"/>
          <w:lang w:val="es-ES"/>
        </w:rPr>
      </w:pPr>
      <w:r w:rsidRPr="008A11FB">
        <w:rPr>
          <w:rFonts w:ascii="Work Sans Regular Roman" w:eastAsia="Calibri" w:hAnsi="Work Sans Regular Roman" w:cs="Calibri"/>
          <w:b/>
          <w:bCs/>
          <w:sz w:val="20"/>
          <w:szCs w:val="20"/>
          <w:lang w:val="es-ES"/>
        </w:rPr>
        <w:t>Procedimiento para lograr la normalización de redes eléctricas en barrios subnormales</w:t>
      </w:r>
    </w:p>
    <w:p w14:paraId="205215D0" w14:textId="77777777" w:rsidR="008A11FB" w:rsidRPr="008A11FB" w:rsidRDefault="008A11FB" w:rsidP="00297879">
      <w:pPr>
        <w:spacing w:after="0" w:line="240" w:lineRule="auto"/>
        <w:jc w:val="center"/>
        <w:textAlignment w:val="baseline"/>
        <w:rPr>
          <w:rFonts w:ascii="Work Sans Regular Roman" w:eastAsia="Calibri" w:hAnsi="Work Sans Regular Roman" w:cs="Calibri"/>
          <w:b/>
          <w:bCs/>
          <w:sz w:val="20"/>
          <w:szCs w:val="20"/>
          <w:lang w:val="es-ES"/>
        </w:rPr>
      </w:pPr>
    </w:p>
    <w:p w14:paraId="28735CE5" w14:textId="23B01721" w:rsidR="00A2168F" w:rsidRPr="008A11FB" w:rsidRDefault="00A2168F" w:rsidP="00A2168F">
      <w:pPr>
        <w:pStyle w:val="Prrafodelista"/>
        <w:ind w:left="0"/>
        <w:jc w:val="center"/>
        <w:rPr>
          <w:rFonts w:ascii="Work Sans Regular Roman" w:hAnsi="Work Sans Regular Roman"/>
          <w:sz w:val="20"/>
          <w:szCs w:val="20"/>
          <w:u w:val="single"/>
        </w:rPr>
      </w:pPr>
      <w:r w:rsidRPr="008A11FB">
        <w:rPr>
          <w:rFonts w:ascii="Work Sans Regular Roman" w:eastAsia="Calibri" w:hAnsi="Work Sans Regular Roman" w:cs="Calibri"/>
          <w:noProof/>
          <w:sz w:val="20"/>
          <w:szCs w:val="20"/>
        </w:rPr>
        <w:drawing>
          <wp:inline distT="0" distB="0" distL="0" distR="0" wp14:anchorId="17BEDCE6" wp14:editId="0912336C">
            <wp:extent cx="5564505" cy="1828800"/>
            <wp:effectExtent l="0" t="0" r="0" b="0"/>
            <wp:docPr id="1" name="Imagen 1" descr="Diagram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Diagrama&#10;&#10;Descripción generada automáticamente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564505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A11FB">
        <w:rPr>
          <w:rFonts w:ascii="Work Sans Regular Roman" w:hAnsi="Work Sans Regular Roman"/>
          <w:b/>
          <w:bCs/>
          <w:sz w:val="20"/>
          <w:szCs w:val="20"/>
        </w:rPr>
        <w:t xml:space="preserve">Fuente: </w:t>
      </w:r>
      <w:r w:rsidR="008A11FB" w:rsidRPr="008A11FB">
        <w:rPr>
          <w:rFonts w:ascii="Work Sans Regular Roman" w:hAnsi="Work Sans Regular Roman"/>
          <w:sz w:val="20"/>
          <w:szCs w:val="20"/>
        </w:rPr>
        <w:t>Ministerio de Minas y Energía.</w:t>
      </w:r>
    </w:p>
    <w:p w14:paraId="6CBF88DE" w14:textId="77777777" w:rsidR="00A2168F" w:rsidRPr="008A11FB" w:rsidRDefault="00A2168F" w:rsidP="00A2168F">
      <w:pPr>
        <w:pStyle w:val="Prrafodelista"/>
        <w:rPr>
          <w:rFonts w:ascii="Work Sans Regular Roman" w:hAnsi="Work Sans Regular Roman"/>
          <w:u w:val="single"/>
        </w:rPr>
      </w:pPr>
    </w:p>
    <w:p w14:paraId="0AF29806" w14:textId="77777777" w:rsidR="00A2168F" w:rsidRPr="00A2168F" w:rsidRDefault="00A2168F" w:rsidP="002C2C87">
      <w:pPr>
        <w:spacing w:after="0" w:line="240" w:lineRule="auto"/>
        <w:jc w:val="both"/>
        <w:rPr>
          <w:rFonts w:ascii="Work Sans Regular Roman" w:hAnsi="Work Sans Regular Roman"/>
          <w:sz w:val="24"/>
          <w:szCs w:val="24"/>
        </w:rPr>
      </w:pPr>
      <w:r w:rsidRPr="00A2168F">
        <w:rPr>
          <w:rFonts w:ascii="Work Sans Regular Roman" w:hAnsi="Work Sans Regular Roman"/>
          <w:sz w:val="24"/>
          <w:szCs w:val="24"/>
        </w:rPr>
        <w:t xml:space="preserve">Es pertinente mencionar que no se realiza ningún tipo de regionalización de recursos por territorios ni usuarios, puesto que esto depende de que los operadores de red se presenten a las diferentes convocatorias realizadas por el MME. </w:t>
      </w:r>
    </w:p>
    <w:p w14:paraId="2BA8FA92" w14:textId="28377536" w:rsidR="00A2168F" w:rsidRDefault="00A2168F" w:rsidP="002C2C87">
      <w:pPr>
        <w:spacing w:after="0" w:line="240" w:lineRule="auto"/>
        <w:jc w:val="both"/>
        <w:rPr>
          <w:rFonts w:ascii="Work Sans Regular Roman" w:hAnsi="Work Sans Regular Roman"/>
          <w:b/>
          <w:bCs/>
          <w:sz w:val="24"/>
          <w:szCs w:val="24"/>
        </w:rPr>
      </w:pPr>
    </w:p>
    <w:p w14:paraId="729863B1" w14:textId="35742362" w:rsidR="002C2C87" w:rsidRPr="00A2168F" w:rsidRDefault="002C2C87" w:rsidP="00A2168F">
      <w:pPr>
        <w:spacing w:after="0" w:line="240" w:lineRule="auto"/>
        <w:jc w:val="both"/>
        <w:rPr>
          <w:rFonts w:ascii="Work Sans Regular Roman" w:hAnsi="Work Sans Regular Roman"/>
          <w:b/>
          <w:bCs/>
          <w:sz w:val="24"/>
          <w:szCs w:val="24"/>
        </w:rPr>
      </w:pPr>
      <w:r w:rsidRPr="004C335E">
        <w:rPr>
          <w:rFonts w:ascii="Work Sans Regular Roman" w:hAnsi="Work Sans Regular Roman"/>
          <w:sz w:val="24"/>
          <w:szCs w:val="24"/>
        </w:rPr>
        <w:t>Esperamos haber atendido de manera satisfactoria la presente, señalando que de requerirse alguna información adicional con gusto será atendida.</w:t>
      </w:r>
    </w:p>
    <w:sectPr w:rsidR="002C2C87" w:rsidRPr="00A2168F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315C5E" w14:textId="77777777" w:rsidR="00CB4655" w:rsidRDefault="00CB4655" w:rsidP="006536BD">
      <w:pPr>
        <w:spacing w:after="0" w:line="240" w:lineRule="auto"/>
      </w:pPr>
      <w:r>
        <w:separator/>
      </w:r>
    </w:p>
  </w:endnote>
  <w:endnote w:type="continuationSeparator" w:id="0">
    <w:p w14:paraId="7DC36C64" w14:textId="77777777" w:rsidR="00CB4655" w:rsidRDefault="00CB4655" w:rsidP="006536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Work Sans Regular Roman">
    <w:altName w:val="Work Sans"/>
    <w:panose1 w:val="00000000000000000000"/>
    <w:charset w:val="00"/>
    <w:family w:val="auto"/>
    <w:pitch w:val="variable"/>
    <w:sig w:usb0="A00000FF" w:usb1="5000E07B" w:usb2="00000000" w:usb3="00000000" w:csb0="0000019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B47C90" w14:textId="1D420D3A" w:rsidR="006536BD" w:rsidRDefault="006536BD">
    <w:pPr>
      <w:pStyle w:val="Piedepgina"/>
    </w:pPr>
    <w:r>
      <w:rPr>
        <w:noProof/>
        <w:color w:val="2B579A"/>
        <w:shd w:val="clear" w:color="auto" w:fill="E6E6E6"/>
      </w:rPr>
      <w:drawing>
        <wp:anchor distT="0" distB="0" distL="0" distR="0" simplePos="0" relativeHeight="251661312" behindDoc="1" locked="0" layoutInCell="0" allowOverlap="1" wp14:anchorId="0A023C45" wp14:editId="247F8457">
          <wp:simplePos x="0" y="0"/>
          <wp:positionH relativeFrom="page">
            <wp:posOffset>22860</wp:posOffset>
          </wp:positionH>
          <wp:positionV relativeFrom="paragraph">
            <wp:posOffset>-285750</wp:posOffset>
          </wp:positionV>
          <wp:extent cx="7752080" cy="934720"/>
          <wp:effectExtent l="0" t="0" r="0" b="0"/>
          <wp:wrapNone/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752080" cy="9347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F7EFAC" w14:textId="77777777" w:rsidR="00CB4655" w:rsidRDefault="00CB4655" w:rsidP="006536BD">
      <w:pPr>
        <w:spacing w:after="0" w:line="240" w:lineRule="auto"/>
      </w:pPr>
      <w:r>
        <w:separator/>
      </w:r>
    </w:p>
  </w:footnote>
  <w:footnote w:type="continuationSeparator" w:id="0">
    <w:p w14:paraId="35382F38" w14:textId="77777777" w:rsidR="00CB4655" w:rsidRDefault="00CB4655" w:rsidP="006536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BB4A71" w14:textId="17E443FB" w:rsidR="006536BD" w:rsidRDefault="006536BD">
    <w:pPr>
      <w:pStyle w:val="Encabezado"/>
    </w:pPr>
    <w:r>
      <w:rPr>
        <w:rFonts w:ascii="Work Sans Regular Roman" w:eastAsia="Arial Unicode MS" w:hAnsi="Work Sans Regular Roman" w:cs="Arial"/>
        <w:noProof/>
        <w:color w:val="2B579A"/>
        <w:sz w:val="18"/>
        <w:szCs w:val="20"/>
        <w:shd w:val="clear" w:color="auto" w:fill="E6E6E6"/>
        <w:lang w:eastAsia="es-CO"/>
      </w:rPr>
      <w:drawing>
        <wp:anchor distT="0" distB="0" distL="114300" distR="114300" simplePos="0" relativeHeight="251659264" behindDoc="0" locked="0" layoutInCell="1" allowOverlap="1" wp14:anchorId="2B10BDEA" wp14:editId="7EB920FB">
          <wp:simplePos x="0" y="0"/>
          <wp:positionH relativeFrom="column">
            <wp:posOffset>-590550</wp:posOffset>
          </wp:positionH>
          <wp:positionV relativeFrom="paragraph">
            <wp:posOffset>-238760</wp:posOffset>
          </wp:positionV>
          <wp:extent cx="2905125" cy="487680"/>
          <wp:effectExtent l="0" t="0" r="9525" b="7620"/>
          <wp:wrapNone/>
          <wp:docPr id="5" name="Imagen 5" descr="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5" descr="Text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aturation sat="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05125" cy="4876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ED6635F"/>
    <w:multiLevelType w:val="hybridMultilevel"/>
    <w:tmpl w:val="94E6E39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21999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36BD"/>
    <w:rsid w:val="0000143B"/>
    <w:rsid w:val="00297879"/>
    <w:rsid w:val="002C2C87"/>
    <w:rsid w:val="006536BD"/>
    <w:rsid w:val="007269C9"/>
    <w:rsid w:val="0084465E"/>
    <w:rsid w:val="008A11FB"/>
    <w:rsid w:val="00A2168F"/>
    <w:rsid w:val="00B024DF"/>
    <w:rsid w:val="00CB4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82547F"/>
  <w15:chartTrackingRefBased/>
  <w15:docId w15:val="{88048553-9A11-455A-877D-8D4A97603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36BD"/>
    <w:pPr>
      <w:suppressAutoHyphens/>
      <w:spacing w:after="200" w:line="276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536B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536BD"/>
  </w:style>
  <w:style w:type="paragraph" w:styleId="Piedepgina">
    <w:name w:val="footer"/>
    <w:basedOn w:val="Normal"/>
    <w:link w:val="PiedepginaCar"/>
    <w:uiPriority w:val="99"/>
    <w:unhideWhenUsed/>
    <w:rsid w:val="006536B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536BD"/>
  </w:style>
  <w:style w:type="paragraph" w:styleId="Prrafodelista">
    <w:name w:val="List Paragraph"/>
    <w:aliases w:val="HOJA,Bolita,Párrafo de lista4,BOLADEF,Párrafo de lista3,Párrafo de lista21,BOLA,Nivel 1 OS,Colorful List Accent 1,Colorful List - Accent 11,Ha,List Paragraph1,lp1,Bullet List,FooterText,numbered,Paragraphe de liste1,Foot"/>
    <w:basedOn w:val="Normal"/>
    <w:link w:val="PrrafodelistaCar"/>
    <w:uiPriority w:val="34"/>
    <w:qFormat/>
    <w:rsid w:val="00A2168F"/>
    <w:pPr>
      <w:suppressAutoHyphens w:val="0"/>
      <w:spacing w:after="0" w:line="240" w:lineRule="auto"/>
      <w:ind w:left="720"/>
      <w:contextualSpacing/>
    </w:pPr>
    <w:rPr>
      <w:rFonts w:ascii="Times New Roman" w:hAnsi="Times New Roman" w:cs="Times New Roman"/>
      <w:sz w:val="24"/>
      <w:szCs w:val="24"/>
      <w:lang w:eastAsia="es-CO"/>
    </w:rPr>
  </w:style>
  <w:style w:type="character" w:customStyle="1" w:styleId="PrrafodelistaCar">
    <w:name w:val="Párrafo de lista Car"/>
    <w:aliases w:val="HOJA Car,Bolita Car,Párrafo de lista4 Car,BOLADEF Car,Párrafo de lista3 Car,Párrafo de lista21 Car,BOLA Car,Nivel 1 OS Car,Colorful List Accent 1 Car,Colorful List - Accent 11 Car,Ha Car,List Paragraph1 Car,lp1 Car,Bullet List Car"/>
    <w:basedOn w:val="Fuentedeprrafopredeter"/>
    <w:link w:val="Prrafodelista"/>
    <w:uiPriority w:val="34"/>
    <w:qFormat/>
    <w:rsid w:val="00A2168F"/>
    <w:rPr>
      <w:rFonts w:ascii="Times New Roman" w:hAnsi="Times New Roman" w:cs="Times New Roman"/>
      <w:sz w:val="24"/>
      <w:szCs w:val="24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586</Words>
  <Characters>3228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ROMAN ANDRES ORTIZ FUERTES</dc:creator>
  <cp:keywords/>
  <dc:description/>
  <cp:lastModifiedBy>Laura Camila Avila Jimenez</cp:lastModifiedBy>
  <cp:revision>3</cp:revision>
  <dcterms:created xsi:type="dcterms:W3CDTF">2022-11-01T13:44:00Z</dcterms:created>
  <dcterms:modified xsi:type="dcterms:W3CDTF">2022-11-03T00:19:00Z</dcterms:modified>
</cp:coreProperties>
</file>